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232FD9BE" w14:textId="77777777" w:rsidTr="00DB7F35">
        <w:tc>
          <w:tcPr>
            <w:tcW w:w="14598" w:type="dxa"/>
            <w:gridSpan w:val="4"/>
          </w:tcPr>
          <w:p w14:paraId="5E29893E" w14:textId="77777777" w:rsidR="00C90D74" w:rsidRPr="00112736" w:rsidRDefault="00C90D74" w:rsidP="00112736">
            <w:pPr>
              <w:jc w:val="center"/>
              <w:rPr>
                <w:b/>
                <w:sz w:val="28"/>
                <w:szCs w:val="28"/>
              </w:rPr>
            </w:pPr>
            <w:r w:rsidRPr="00112736">
              <w:rPr>
                <w:b/>
                <w:sz w:val="28"/>
                <w:szCs w:val="28"/>
              </w:rPr>
              <w:t>ROSEMONT COLLEGE</w:t>
            </w:r>
          </w:p>
          <w:p w14:paraId="7A82F3D9"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0CD1D45B" w14:textId="77777777" w:rsidR="00C90D74" w:rsidRDefault="00C90D74" w:rsidP="00C90D74">
            <w:r>
              <w:tab/>
            </w:r>
            <w:r>
              <w:tab/>
            </w:r>
            <w:r>
              <w:tab/>
            </w:r>
            <w:r>
              <w:tab/>
            </w:r>
          </w:p>
          <w:p w14:paraId="68CC58BC" w14:textId="00EAC0F1"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170D7F">
                  <w:rPr>
                    <w:sz w:val="24"/>
                    <w:szCs w:val="24"/>
                  </w:rPr>
                  <w:t xml:space="preserve">Discipline: </w:t>
                </w:r>
                <w:r w:rsidR="00F943CC">
                  <w:rPr>
                    <w:sz w:val="24"/>
                    <w:szCs w:val="24"/>
                  </w:rPr>
                  <w:t>Sociology</w:t>
                </w:r>
                <w:r w:rsidR="00170D7F">
                  <w:rPr>
                    <w:sz w:val="24"/>
                    <w:szCs w:val="24"/>
                  </w:rPr>
                  <w:t xml:space="preserve"> – Major: Criminology</w:t>
                </w:r>
              </w:sdtContent>
            </w:sdt>
          </w:p>
          <w:p w14:paraId="02750E8D" w14:textId="77777777" w:rsidR="007F34EA" w:rsidRDefault="007F34EA" w:rsidP="00C90D74">
            <w:pPr>
              <w:rPr>
                <w:b/>
                <w:sz w:val="24"/>
                <w:szCs w:val="24"/>
              </w:rPr>
            </w:pPr>
          </w:p>
          <w:p w14:paraId="5FBBDA10"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44A98369" w14:textId="16037407" w:rsidR="00A82191" w:rsidRDefault="002B06AD" w:rsidP="00C90D74">
            <w:pPr>
              <w:rPr>
                <w:sz w:val="24"/>
                <w:szCs w:val="24"/>
              </w:rPr>
            </w:pPr>
            <w:r>
              <w:rPr>
                <w:sz w:val="24"/>
                <w:szCs w:val="24"/>
              </w:rPr>
              <w:t xml:space="preserve">Name:  </w:t>
            </w:r>
            <w:r w:rsidR="00BF0ABE">
              <w:rPr>
                <w:sz w:val="24"/>
                <w:szCs w:val="24"/>
              </w:rPr>
              <w:t xml:space="preserve">  </w:t>
            </w:r>
            <w:r w:rsidR="00F943CC">
              <w:rPr>
                <w:sz w:val="24"/>
                <w:szCs w:val="24"/>
              </w:rPr>
              <w:t>Joanne Campbell</w:t>
            </w:r>
            <w:r w:rsidR="00BF0ABE">
              <w:rPr>
                <w:sz w:val="24"/>
                <w:szCs w:val="24"/>
              </w:rPr>
              <w:t xml:space="preserve">                                                         </w:t>
            </w:r>
            <w:r w:rsidR="00A82191">
              <w:rPr>
                <w:sz w:val="24"/>
                <w:szCs w:val="24"/>
              </w:rPr>
              <w:t xml:space="preserve">Email:  </w:t>
            </w:r>
            <w:sdt>
              <w:sdtPr>
                <w:rPr>
                  <w:sz w:val="24"/>
                  <w:szCs w:val="24"/>
                </w:rPr>
                <w:id w:val="3492009"/>
                <w:placeholder>
                  <w:docPart w:val="DFEB026365CB4BD88C5D39B9A3D73565"/>
                </w:placeholder>
                <w:text/>
              </w:sdtPr>
              <w:sdtContent>
                <w:r w:rsidR="00F943CC">
                  <w:rPr>
                    <w:sz w:val="24"/>
                    <w:szCs w:val="24"/>
                  </w:rPr>
                  <w:t>joanne.campbell@rosemont.edu</w:t>
                </w:r>
              </w:sdtContent>
            </w:sdt>
            <w:r w:rsidR="00EE5D11">
              <w:rPr>
                <w:sz w:val="24"/>
                <w:szCs w:val="24"/>
              </w:rPr>
              <w:t xml:space="preserve"> </w:t>
            </w:r>
          </w:p>
          <w:p w14:paraId="36233DB2" w14:textId="77777777" w:rsidR="007F34EA" w:rsidRDefault="007F34EA" w:rsidP="00C90D74">
            <w:pPr>
              <w:rPr>
                <w:sz w:val="24"/>
                <w:szCs w:val="24"/>
              </w:rPr>
            </w:pPr>
          </w:p>
          <w:p w14:paraId="01029462" w14:textId="37C3F25D" w:rsidR="00C90D74" w:rsidRDefault="00C90D74" w:rsidP="00C90D74">
            <w:r w:rsidRPr="007F34EA">
              <w:rPr>
                <w:b/>
                <w:sz w:val="24"/>
                <w:szCs w:val="24"/>
              </w:rPr>
              <w:t>Date Submitted:</w:t>
            </w:r>
            <w:r w:rsidR="00472147">
              <w:rPr>
                <w:sz w:val="24"/>
                <w:szCs w:val="24"/>
              </w:rPr>
              <w:t xml:space="preserve">  </w:t>
            </w:r>
            <w:r>
              <w:tab/>
            </w:r>
            <w:r w:rsidR="00222A15">
              <w:t>6</w:t>
            </w:r>
            <w:r w:rsidR="00672AFD">
              <w:t>/</w:t>
            </w:r>
            <w:r w:rsidR="002527EE">
              <w:t>1</w:t>
            </w:r>
            <w:r w:rsidR="00672AFD">
              <w:t>/2</w:t>
            </w:r>
            <w:r w:rsidR="002527EE">
              <w:t>3</w:t>
            </w:r>
            <w:r>
              <w:tab/>
            </w:r>
            <w:r>
              <w:tab/>
            </w:r>
          </w:p>
          <w:p w14:paraId="5B03285A" w14:textId="77777777" w:rsidR="00C90D74" w:rsidRDefault="00C90D74" w:rsidP="00C90D74">
            <w:r>
              <w:tab/>
            </w:r>
            <w:r>
              <w:tab/>
            </w:r>
            <w:r>
              <w:tab/>
            </w:r>
            <w:r>
              <w:tab/>
            </w:r>
          </w:p>
        </w:tc>
      </w:tr>
      <w:tr w:rsidR="00C90D74" w14:paraId="3E4910B9" w14:textId="77777777" w:rsidTr="00DB7F35">
        <w:trPr>
          <w:trHeight w:val="2897"/>
        </w:trPr>
        <w:tc>
          <w:tcPr>
            <w:tcW w:w="14598" w:type="dxa"/>
            <w:gridSpan w:val="4"/>
          </w:tcPr>
          <w:p w14:paraId="7DC1132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7309BEA6"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57E3D8B8"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5AFDF2C5" w14:textId="77777777" w:rsidR="008B2780" w:rsidRPr="00B061D4" w:rsidRDefault="00B061D4" w:rsidP="00C90D74">
            <w:pPr>
              <w:rPr>
                <w:b/>
                <w:sz w:val="28"/>
                <w:szCs w:val="28"/>
              </w:rPr>
            </w:pPr>
            <w:r w:rsidRPr="00B061D4">
              <w:rPr>
                <w:b/>
                <w:sz w:val="28"/>
                <w:szCs w:val="28"/>
              </w:rPr>
              <w:t>PART A:</w:t>
            </w:r>
          </w:p>
          <w:p w14:paraId="5B5746EE"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2858EE4E" w14:textId="77777777" w:rsidTr="00DB7F35">
        <w:tc>
          <w:tcPr>
            <w:tcW w:w="2448" w:type="dxa"/>
            <w:vAlign w:val="center"/>
          </w:tcPr>
          <w:p w14:paraId="14135124" w14:textId="77777777" w:rsidR="007950DF" w:rsidRPr="00112736" w:rsidRDefault="00B510CF" w:rsidP="008B2780">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14:paraId="441C93F1" w14:textId="77777777" w:rsidR="007950DF" w:rsidRPr="00112736" w:rsidRDefault="007950DF" w:rsidP="00112736">
            <w:pPr>
              <w:jc w:val="center"/>
              <w:rPr>
                <w:b/>
              </w:rPr>
            </w:pPr>
            <w:r>
              <w:rPr>
                <w:b/>
              </w:rPr>
              <w:t>Courses taught during year assessing goal</w:t>
            </w:r>
          </w:p>
        </w:tc>
        <w:tc>
          <w:tcPr>
            <w:tcW w:w="4410" w:type="dxa"/>
            <w:vAlign w:val="center"/>
          </w:tcPr>
          <w:p w14:paraId="1764516E" w14:textId="77777777" w:rsidR="007950DF" w:rsidRPr="00112736" w:rsidRDefault="007950DF" w:rsidP="007950DF">
            <w:pPr>
              <w:jc w:val="center"/>
              <w:rPr>
                <w:b/>
              </w:rPr>
            </w:pPr>
            <w:r>
              <w:rPr>
                <w:b/>
              </w:rPr>
              <w:t>Brief description of outcomes</w:t>
            </w:r>
            <w:r w:rsidR="00DC7FBA">
              <w:rPr>
                <w:b/>
              </w:rPr>
              <w:t xml:space="preserve">  ( both among majors and non-majors in the classes)</w:t>
            </w:r>
          </w:p>
        </w:tc>
        <w:tc>
          <w:tcPr>
            <w:tcW w:w="4500" w:type="dxa"/>
            <w:vAlign w:val="center"/>
          </w:tcPr>
          <w:p w14:paraId="7E94AA5F"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DB7F35" w14:paraId="17449F91" w14:textId="77777777" w:rsidTr="00DB7F35">
        <w:trPr>
          <w:trHeight w:val="1440"/>
        </w:trPr>
        <w:tc>
          <w:tcPr>
            <w:tcW w:w="2448" w:type="dxa"/>
          </w:tcPr>
          <w:p w14:paraId="09D09888"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GOAL 1:  Students will understand core concepts in Sociology by institutional areas of study.</w:t>
            </w:r>
          </w:p>
          <w:p w14:paraId="22784D69"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7C3E6ADD"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1-1:  Students will understand the terminology of the discipline.</w:t>
            </w:r>
          </w:p>
          <w:p w14:paraId="76BB0079" w14:textId="77777777" w:rsidR="00DB7F35" w:rsidRPr="00C45783" w:rsidRDefault="00DB7F35" w:rsidP="00DB7F35"/>
        </w:tc>
        <w:tc>
          <w:tcPr>
            <w:tcW w:w="3240" w:type="dxa"/>
          </w:tcPr>
          <w:p w14:paraId="4ECF398C" w14:textId="741F5E20"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726ADE0B"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p>
          <w:p w14:paraId="53656D61" w14:textId="08D545E8"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0205</w:t>
            </w:r>
            <w:r w:rsidRPr="007909DE">
              <w:rPr>
                <w:rFonts w:asciiTheme="majorHAnsi" w:eastAsia="Times New Roman" w:hAnsiTheme="majorHAnsi" w:cs="Times New Roman"/>
                <w:color w:val="000000"/>
                <w:sz w:val="20"/>
                <w:szCs w:val="20"/>
              </w:rPr>
              <w:tab/>
              <w:t>Theory: Cont</w:t>
            </w:r>
            <w:r>
              <w:rPr>
                <w:rFonts w:asciiTheme="majorHAnsi" w:eastAsia="Times New Roman" w:hAnsiTheme="majorHAnsi" w:cs="Times New Roman"/>
                <w:color w:val="000000"/>
                <w:sz w:val="20"/>
                <w:szCs w:val="20"/>
              </w:rPr>
              <w:t>.</w:t>
            </w:r>
          </w:p>
          <w:p w14:paraId="78E79D22"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p>
          <w:p w14:paraId="3A6D2E57" w14:textId="5D3326F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7F0E0F80" w14:textId="33919C21" w:rsidR="00DB7F35" w:rsidRDefault="00DB7F35" w:rsidP="00DB7F35">
            <w:pPr>
              <w:tabs>
                <w:tab w:val="left" w:pos="360"/>
                <w:tab w:val="left" w:pos="1440"/>
                <w:tab w:val="left" w:pos="3960"/>
              </w:tabs>
              <w:ind w:left="360"/>
            </w:pPr>
          </w:p>
        </w:tc>
        <w:tc>
          <w:tcPr>
            <w:tcW w:w="4410" w:type="dxa"/>
          </w:tcPr>
          <w:p w14:paraId="41FF7D66" w14:textId="4CCB5E98" w:rsidR="00DB7F35" w:rsidRDefault="00DB7F35" w:rsidP="00DB7F35">
            <w:r w:rsidRPr="008B0BB8">
              <w:rPr>
                <w:b/>
                <w:bCs/>
                <w:u w:val="single"/>
              </w:rPr>
              <w:t>SOC 100:</w:t>
            </w:r>
            <w:r>
              <w:t xml:space="preserve"> Capture on </w:t>
            </w:r>
            <w:r w:rsidRPr="008B0BB8">
              <w:rPr>
                <w:b/>
                <w:bCs/>
                <w:u w:val="single"/>
              </w:rPr>
              <w:t>Test 1</w:t>
            </w:r>
            <w:r>
              <w:t xml:space="preserve"> </w:t>
            </w:r>
            <w:r w:rsidR="009A1690">
              <w:t>(on terminology, concepts, and theories)</w:t>
            </w:r>
            <w:r w:rsidR="007C2A7A">
              <w:t xml:space="preserve"> </w:t>
            </w:r>
            <w:r>
              <w:t>(mean =</w:t>
            </w:r>
            <w:r w:rsidR="00DC69D8">
              <w:t xml:space="preserve"> 89/100. </w:t>
            </w:r>
            <w:r w:rsidR="00B04EE0">
              <w:t>m</w:t>
            </w:r>
            <w:r w:rsidR="00DC69D8">
              <w:t xml:space="preserve">edian=85/100, </w:t>
            </w:r>
            <w:r w:rsidR="00B04EE0">
              <w:t>m</w:t>
            </w:r>
            <w:r w:rsidR="00DC69D8">
              <w:t>ode=80</w:t>
            </w:r>
            <w:r>
              <w:t xml:space="preserve">) and </w:t>
            </w:r>
            <w:r w:rsidRPr="008B0BB8">
              <w:rPr>
                <w:b/>
                <w:bCs/>
                <w:u w:val="single"/>
              </w:rPr>
              <w:t xml:space="preserve">Final </w:t>
            </w:r>
            <w:r w:rsidR="00B04EE0" w:rsidRPr="008B0BB8">
              <w:rPr>
                <w:b/>
                <w:bCs/>
                <w:u w:val="single"/>
              </w:rPr>
              <w:t>Presentation</w:t>
            </w:r>
            <w:r w:rsidR="00B04EE0">
              <w:t xml:space="preserve"> (</w:t>
            </w:r>
            <w:r w:rsidR="009A1690">
              <w:t xml:space="preserve">requires </w:t>
            </w:r>
            <w:r w:rsidR="00B04EE0">
              <w:t xml:space="preserve">application key </w:t>
            </w:r>
            <w:r w:rsidR="007C2A7A">
              <w:t xml:space="preserve">sociological </w:t>
            </w:r>
            <w:r w:rsidR="00B04EE0">
              <w:t>concepts</w:t>
            </w:r>
            <w:r w:rsidR="009A1690">
              <w:t xml:space="preserve"> to one per</w:t>
            </w:r>
            <w:r w:rsidR="007C2A7A">
              <w:t>son’s life</w:t>
            </w:r>
            <w:r w:rsidR="00B04EE0">
              <w:t>)</w:t>
            </w:r>
            <w:r>
              <w:t xml:space="preserve"> (</w:t>
            </w:r>
            <w:r w:rsidR="00B04EE0">
              <w:t>mean= 93/100, median=100/100, mode= 100/100</w:t>
            </w:r>
            <w:r>
              <w:t xml:space="preserve">). </w:t>
            </w:r>
          </w:p>
          <w:p w14:paraId="017A9A95" w14:textId="77777777" w:rsidR="00DB7F35" w:rsidRDefault="00DB7F35" w:rsidP="00DB7F35"/>
          <w:p w14:paraId="2A9AF86A" w14:textId="22A3224A" w:rsidR="003470BC" w:rsidRDefault="00DB7F35" w:rsidP="003470BC">
            <w:r w:rsidRPr="008B0BB8">
              <w:rPr>
                <w:b/>
                <w:bCs/>
                <w:u w:val="single"/>
              </w:rPr>
              <w:t>SOC 205</w:t>
            </w:r>
            <w:r>
              <w:t xml:space="preserve">: </w:t>
            </w:r>
            <w:r w:rsidR="003470BC">
              <w:t xml:space="preserve">Capture on </w:t>
            </w:r>
            <w:r w:rsidR="003470BC" w:rsidRPr="008B0BB8">
              <w:rPr>
                <w:b/>
                <w:bCs/>
                <w:u w:val="single"/>
              </w:rPr>
              <w:t>Test 1</w:t>
            </w:r>
            <w:r w:rsidR="003470BC">
              <w:t xml:space="preserve"> (on terminology, concepts, and theories) (mean = </w:t>
            </w:r>
            <w:r w:rsidR="008D38AB">
              <w:t>95</w:t>
            </w:r>
            <w:r w:rsidR="003470BC">
              <w:t>/100. median=</w:t>
            </w:r>
            <w:r w:rsidR="008D38AB">
              <w:t>100</w:t>
            </w:r>
            <w:r w:rsidR="003470BC">
              <w:t>/100, mode=</w:t>
            </w:r>
            <w:r w:rsidR="008D38AB">
              <w:t>100/100</w:t>
            </w:r>
            <w:r w:rsidR="003470BC">
              <w:t xml:space="preserve">) and </w:t>
            </w:r>
            <w:r w:rsidR="003470BC" w:rsidRPr="008B0BB8">
              <w:rPr>
                <w:b/>
                <w:bCs/>
                <w:u w:val="single"/>
              </w:rPr>
              <w:t xml:space="preserve">Final Exam </w:t>
            </w:r>
            <w:r w:rsidR="003470BC">
              <w:t xml:space="preserve">(on terminology, concepts, and theories) (mean= </w:t>
            </w:r>
            <w:r w:rsidR="00E31B30">
              <w:t>81</w:t>
            </w:r>
            <w:r w:rsidR="003470BC">
              <w:t>/100, median=</w:t>
            </w:r>
            <w:r w:rsidR="00E31B30">
              <w:t>90</w:t>
            </w:r>
            <w:r w:rsidR="003470BC">
              <w:t xml:space="preserve">/100, mode= </w:t>
            </w:r>
            <w:r w:rsidR="00E31B30">
              <w:t>95</w:t>
            </w:r>
            <w:r w:rsidR="003470BC">
              <w:t>/100)</w:t>
            </w:r>
            <w:r w:rsidR="00E31B30">
              <w:t xml:space="preserve"> </w:t>
            </w:r>
            <w:r w:rsidR="00E31B30" w:rsidRPr="008B0BB8">
              <w:rPr>
                <w:b/>
                <w:bCs/>
                <w:u w:val="single"/>
              </w:rPr>
              <w:t>Final Presentation</w:t>
            </w:r>
            <w:r w:rsidR="00E31B30">
              <w:t xml:space="preserve"> (requires application of key theories and concepts to </w:t>
            </w:r>
            <w:r w:rsidR="00E31B30">
              <w:lastRenderedPageBreak/>
              <w:t xml:space="preserve">various current social issues) (mean= 75/100, median=80/100, mode= 80/100)  </w:t>
            </w:r>
          </w:p>
          <w:p w14:paraId="27C9B04F" w14:textId="1638B541" w:rsidR="00FC5379" w:rsidRDefault="00FC5379" w:rsidP="00FC5379"/>
          <w:p w14:paraId="57890884" w14:textId="7F7D8496" w:rsidR="00DB7F35" w:rsidRPr="003E56B0" w:rsidRDefault="00DB7F35" w:rsidP="00DB7F35"/>
          <w:p w14:paraId="3D55697E" w14:textId="77777777" w:rsidR="00DB7F35" w:rsidRDefault="00DB7F35" w:rsidP="00DB7F35"/>
          <w:p w14:paraId="10BCE2F0" w14:textId="1597F832" w:rsidR="00DB7F35" w:rsidRPr="00C15437" w:rsidRDefault="00FC5379" w:rsidP="00DB7F35">
            <w:r w:rsidRPr="008B0BB8">
              <w:rPr>
                <w:b/>
                <w:bCs/>
                <w:u w:val="single"/>
              </w:rPr>
              <w:t>SOC</w:t>
            </w:r>
            <w:r w:rsidR="00DB7F35" w:rsidRPr="008B0BB8">
              <w:rPr>
                <w:b/>
                <w:bCs/>
                <w:u w:val="single"/>
              </w:rPr>
              <w:t xml:space="preserve"> 400:</w:t>
            </w:r>
            <w:r w:rsidR="00DB7F35">
              <w:t xml:space="preserve"> </w:t>
            </w:r>
            <w:r w:rsidR="003470BC">
              <w:t xml:space="preserve">Capture on </w:t>
            </w:r>
            <w:r w:rsidR="003470BC" w:rsidRPr="008B0BB8">
              <w:rPr>
                <w:b/>
                <w:bCs/>
                <w:u w:val="single"/>
              </w:rPr>
              <w:t>Comprehensive Exams</w:t>
            </w:r>
            <w:r w:rsidR="003470BC">
              <w:t xml:space="preserve"> (on terminology, concepts, </w:t>
            </w:r>
            <w:r w:rsidR="008D38AB">
              <w:t>theorists,</w:t>
            </w:r>
            <w:r w:rsidR="003470BC">
              <w:t xml:space="preserve"> and schools of thought)</w:t>
            </w:r>
            <w:r w:rsidR="008D38AB">
              <w:t xml:space="preserve"> (mean = </w:t>
            </w:r>
            <w:r w:rsidR="00CD4BCE">
              <w:t>97</w:t>
            </w:r>
            <w:r w:rsidR="008D38AB">
              <w:t>/100. median=</w:t>
            </w:r>
            <w:r w:rsidR="008B0BB8">
              <w:t>97</w:t>
            </w:r>
            <w:r w:rsidR="008D38AB">
              <w:t>/100, mode=</w:t>
            </w:r>
            <w:r w:rsidR="008B0BB8">
              <w:t>97/100</w:t>
            </w:r>
            <w:r w:rsidR="008D38AB">
              <w:t>)</w:t>
            </w:r>
          </w:p>
          <w:p w14:paraId="597590EB" w14:textId="518A9E79" w:rsidR="00DB7F35" w:rsidRDefault="00DB7F35" w:rsidP="00DB7F35"/>
        </w:tc>
        <w:tc>
          <w:tcPr>
            <w:tcW w:w="4500" w:type="dxa"/>
          </w:tcPr>
          <w:p w14:paraId="2000D0B3" w14:textId="0071C629" w:rsidR="00DB7F35" w:rsidRDefault="00DB7F35" w:rsidP="00DB7F35">
            <w:r>
              <w:lastRenderedPageBreak/>
              <w:t>The idea of core concepts in sociology is a fluid and evolving narrative. Sociological</w:t>
            </w:r>
            <w:r w:rsidR="002B6D1D">
              <w:t>/Criminological</w:t>
            </w:r>
            <w:r>
              <w:t xml:space="preserve"> terminology and theories change every year. As we emerge from the pre-vaccine stage of the COVID-19 pandemic we observe a dramatic shift in sociological narratives.</w:t>
            </w:r>
            <w:r w:rsidR="002B6D1D">
              <w:t xml:space="preserve"> The rise of AI has also transformed the academic landscape.</w:t>
            </w:r>
            <w:r>
              <w:t xml:space="preserve"> See further elaboration below.</w:t>
            </w:r>
          </w:p>
          <w:p w14:paraId="448422A5" w14:textId="32011CD4" w:rsidR="00DB7F35" w:rsidRDefault="00DB7F35" w:rsidP="00DB7F35">
            <w:r>
              <w:t>Objective 1-1:</w:t>
            </w:r>
          </w:p>
          <w:p w14:paraId="75BC6722" w14:textId="77777777" w:rsidR="00DB7F35" w:rsidRDefault="00DB7F35" w:rsidP="00DB7F35">
            <w:pPr>
              <w:pStyle w:val="ListParagraph"/>
              <w:numPr>
                <w:ilvl w:val="0"/>
                <w:numId w:val="20"/>
              </w:numPr>
            </w:pPr>
            <w:r>
              <w:t>Develop an annual list of key evolutionary themes in the field.</w:t>
            </w:r>
          </w:p>
          <w:p w14:paraId="5A69B8C1" w14:textId="1053C7F1" w:rsidR="00DB7F35" w:rsidRDefault="00DB7F35" w:rsidP="00DB7F35">
            <w:pPr>
              <w:pStyle w:val="ListParagraph"/>
              <w:numPr>
                <w:ilvl w:val="0"/>
                <w:numId w:val="20"/>
              </w:numPr>
            </w:pPr>
            <w:r>
              <w:t>Continue to use current events to demonstrate the evolving public discourse.</w:t>
            </w:r>
          </w:p>
          <w:p w14:paraId="0E45651C" w14:textId="259E1C18" w:rsidR="00DB7F35" w:rsidRDefault="00DB7F35" w:rsidP="00DB7F35">
            <w:pPr>
              <w:pStyle w:val="ListParagraph"/>
              <w:numPr>
                <w:ilvl w:val="0"/>
                <w:numId w:val="20"/>
              </w:numPr>
            </w:pPr>
            <w:r>
              <w:lastRenderedPageBreak/>
              <w:t>Continue to examine the problematic classical roots of sociology. (</w:t>
            </w:r>
            <w:proofErr w:type="spellStart"/>
            <w:proofErr w:type="gramStart"/>
            <w:r>
              <w:t>eg.</w:t>
            </w:r>
            <w:proofErr w:type="spellEnd"/>
            <w:r>
              <w:t>-</w:t>
            </w:r>
            <w:proofErr w:type="gramEnd"/>
            <w:r>
              <w:t xml:space="preserve"> Herbert Spencer’s social Darwinist principles as a basis for the American Eugenics movement, Eurocentric focus)</w:t>
            </w:r>
          </w:p>
        </w:tc>
      </w:tr>
      <w:tr w:rsidR="00DB7F35" w14:paraId="78DA6E8C" w14:textId="77777777" w:rsidTr="00DB7F35">
        <w:trPr>
          <w:trHeight w:val="1440"/>
        </w:trPr>
        <w:tc>
          <w:tcPr>
            <w:tcW w:w="2448" w:type="dxa"/>
          </w:tcPr>
          <w:p w14:paraId="1D2E7297"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lastRenderedPageBreak/>
              <w:t>GOAL 2:  Understand and apply social theory/research to professional settings.</w:t>
            </w:r>
          </w:p>
          <w:p w14:paraId="19EEBE55" w14:textId="77777777" w:rsidR="00DB7F35" w:rsidRPr="007909DE" w:rsidRDefault="00DB7F35" w:rsidP="00DB7F35">
            <w:pPr>
              <w:tabs>
                <w:tab w:val="left" w:pos="0"/>
              </w:tabs>
              <w:rPr>
                <w:rFonts w:asciiTheme="majorHAnsi" w:eastAsia="Times New Roman" w:hAnsiTheme="majorHAnsi" w:cs="Times New Roman"/>
                <w:color w:val="000000"/>
                <w:sz w:val="20"/>
                <w:szCs w:val="20"/>
              </w:rPr>
            </w:pPr>
          </w:p>
          <w:p w14:paraId="7708948C" w14:textId="77777777" w:rsidR="00DB7F35" w:rsidRPr="007909DE" w:rsidRDefault="00DB7F35" w:rsidP="00DB7F35">
            <w:pPr>
              <w:tabs>
                <w:tab w:val="left" w:pos="0"/>
                <w:tab w:val="left" w:pos="198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2-1:  Relate specific Sociological theories and research to internships.</w:t>
            </w:r>
          </w:p>
          <w:p w14:paraId="1F37BE9D"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38985B56"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2-2:  Demonstrate knowledge of Functional, Symbolic Interaction, Exchange, and Conflict Theories.</w:t>
            </w:r>
          </w:p>
          <w:p w14:paraId="3EAA4096" w14:textId="77777777" w:rsidR="00DB7F35" w:rsidRDefault="00DB7F35" w:rsidP="00DB7F35"/>
        </w:tc>
        <w:tc>
          <w:tcPr>
            <w:tcW w:w="3240" w:type="dxa"/>
          </w:tcPr>
          <w:p w14:paraId="5A26B1E0" w14:textId="6EBBC337" w:rsidR="00DB7F35" w:rsidRDefault="00DB7F35"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Objective 2-1:</w:t>
            </w:r>
          </w:p>
          <w:p w14:paraId="343D1482" w14:textId="6C905E44" w:rsidR="00B65DCE" w:rsidRDefault="00B65DCE"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SOC 0400      Senior Seminar</w:t>
            </w:r>
          </w:p>
          <w:p w14:paraId="2D2674EA" w14:textId="77777777" w:rsidR="00DB7F35" w:rsidRDefault="00DB7F35" w:rsidP="00DB7F35">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SOC 0455</w:t>
            </w:r>
            <w:r w:rsidRPr="007909DE">
              <w:rPr>
                <w:rFonts w:asciiTheme="majorHAnsi" w:eastAsia="Times New Roman" w:hAnsiTheme="majorHAnsi" w:cs="Times New Roman"/>
                <w:color w:val="000000"/>
                <w:sz w:val="20"/>
                <w:szCs w:val="20"/>
              </w:rPr>
              <w:tab/>
              <w:t>Internship</w:t>
            </w:r>
          </w:p>
          <w:p w14:paraId="7AF8887F" w14:textId="1BF82FCF" w:rsidR="00DB7F35" w:rsidRDefault="00DB7F35" w:rsidP="00DB7F35">
            <w:pPr>
              <w:tabs>
                <w:tab w:val="left" w:pos="360"/>
                <w:tab w:val="left" w:pos="1440"/>
                <w:tab w:val="left" w:pos="3960"/>
              </w:tabs>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Objective 2-2:</w:t>
            </w:r>
          </w:p>
          <w:p w14:paraId="4640C119"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7B60495D"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247C9C33" w14:textId="3DB2BD3A" w:rsidR="00DB7F35" w:rsidRDefault="00DB7F35" w:rsidP="009A1690">
            <w:pPr>
              <w:tabs>
                <w:tab w:val="left" w:pos="360"/>
                <w:tab w:val="left" w:pos="1440"/>
                <w:tab w:val="left" w:pos="3960"/>
              </w:tabs>
              <w:ind w:left="360"/>
            </w:pPr>
            <w:r w:rsidRPr="007909DE">
              <w:rPr>
                <w:rFonts w:asciiTheme="majorHAnsi" w:eastAsia="Times New Roman" w:hAnsiTheme="majorHAnsi" w:cs="Times New Roman"/>
                <w:color w:val="000000"/>
                <w:sz w:val="20"/>
                <w:szCs w:val="20"/>
              </w:rPr>
              <w:tab/>
            </w:r>
          </w:p>
        </w:tc>
        <w:tc>
          <w:tcPr>
            <w:tcW w:w="4410" w:type="dxa"/>
          </w:tcPr>
          <w:p w14:paraId="75631AEF" w14:textId="37A98538" w:rsidR="00DB7F35" w:rsidRDefault="00DB7F35" w:rsidP="00DB7F35">
            <w:r>
              <w:t>Objective 2-1:</w:t>
            </w:r>
          </w:p>
          <w:p w14:paraId="7D687AA6" w14:textId="77777777" w:rsidR="00430B1B" w:rsidRDefault="00430B1B" w:rsidP="00DB7F35"/>
          <w:p w14:paraId="1397D989" w14:textId="72C6ACB1" w:rsidR="00B65DCE" w:rsidRDefault="00B65DCE" w:rsidP="00B65DCE">
            <w:r>
              <w:rPr>
                <w:b/>
                <w:bCs/>
                <w:u w:val="single"/>
              </w:rPr>
              <w:t xml:space="preserve">SOC 400: </w:t>
            </w:r>
            <w:r>
              <w:t xml:space="preserve">Students were required to write </w:t>
            </w:r>
            <w:r w:rsidRPr="00B65DCE">
              <w:rPr>
                <w:b/>
                <w:bCs/>
                <w:u w:val="single"/>
              </w:rPr>
              <w:t>Research Papers</w:t>
            </w:r>
            <w:r>
              <w:t xml:space="preserve"> utilizing APA format. They engaged with exercises of inductive and deductive reasoning and examined qualitative and quantitative research. (</w:t>
            </w:r>
            <w:r w:rsidR="00D73829">
              <w:t>Mean=90/100, Median=90/100, Mode=100)</w:t>
            </w:r>
          </w:p>
          <w:p w14:paraId="60370431" w14:textId="77777777" w:rsidR="00B65DCE" w:rsidRDefault="00B65DCE" w:rsidP="00B65DCE"/>
          <w:p w14:paraId="4F091204" w14:textId="5CA3B6C4" w:rsidR="00B65DCE" w:rsidRPr="00D73829" w:rsidRDefault="00B65DCE" w:rsidP="006E06CE">
            <w:pPr>
              <w:pStyle w:val="ListParagraph"/>
              <w:numPr>
                <w:ilvl w:val="0"/>
                <w:numId w:val="21"/>
              </w:numPr>
            </w:pPr>
            <w:r>
              <w:t>A small number of students continue to struggle with APA formatting.</w:t>
            </w:r>
          </w:p>
          <w:p w14:paraId="1D89EB81" w14:textId="77777777" w:rsidR="00B65DCE" w:rsidRDefault="00B65DCE" w:rsidP="006E06CE">
            <w:pPr>
              <w:rPr>
                <w:b/>
                <w:bCs/>
                <w:u w:val="single"/>
              </w:rPr>
            </w:pPr>
          </w:p>
          <w:p w14:paraId="6C2A83CC" w14:textId="627C0531" w:rsidR="006E06CE" w:rsidRPr="00C15437" w:rsidRDefault="00DB7F35" w:rsidP="006E06CE">
            <w:r w:rsidRPr="006E06CE">
              <w:rPr>
                <w:b/>
                <w:bCs/>
                <w:u w:val="single"/>
              </w:rPr>
              <w:t>SOC 455</w:t>
            </w:r>
            <w:r w:rsidR="008B0BB8" w:rsidRPr="006E06CE">
              <w:rPr>
                <w:b/>
                <w:bCs/>
                <w:u w:val="single"/>
              </w:rPr>
              <w:t>:</w:t>
            </w:r>
            <w:r w:rsidR="008B0BB8">
              <w:t xml:space="preserve"> </w:t>
            </w:r>
            <w:r>
              <w:t xml:space="preserve">In their </w:t>
            </w:r>
            <w:r w:rsidR="00B65DCE" w:rsidRPr="00D73829">
              <w:rPr>
                <w:b/>
                <w:bCs/>
                <w:u w:val="single"/>
              </w:rPr>
              <w:t>Internship Placement</w:t>
            </w:r>
            <w:r w:rsidR="00B65DCE">
              <w:t xml:space="preserve"> </w:t>
            </w:r>
            <w:r w:rsidR="00B65DCE">
              <w:rPr>
                <w:b/>
                <w:bCs/>
                <w:u w:val="single"/>
              </w:rPr>
              <w:t>A</w:t>
            </w:r>
            <w:r w:rsidRPr="006E06CE">
              <w:rPr>
                <w:b/>
                <w:bCs/>
                <w:u w:val="single"/>
              </w:rPr>
              <w:t xml:space="preserve">ssessment </w:t>
            </w:r>
            <w:r w:rsidR="00B65DCE">
              <w:rPr>
                <w:b/>
                <w:bCs/>
                <w:u w:val="single"/>
              </w:rPr>
              <w:t>P</w:t>
            </w:r>
            <w:r w:rsidRPr="006E06CE">
              <w:rPr>
                <w:b/>
                <w:bCs/>
                <w:u w:val="single"/>
              </w:rPr>
              <w:t>apers</w:t>
            </w:r>
            <w:r>
              <w:t>, students were required to apply sociological theories to their placement settings. Weekly journals provided an opportunity for students to apply theory to practice.</w:t>
            </w:r>
            <w:r w:rsidR="006E06CE">
              <w:t xml:space="preserve"> (mean = 94/100. median=93/100, mode=96/100)</w:t>
            </w:r>
          </w:p>
          <w:p w14:paraId="0BA8CDD5" w14:textId="360F1F33" w:rsidR="00DB7F35" w:rsidRDefault="00DB7F35" w:rsidP="00DB7F35"/>
          <w:p w14:paraId="3B4D1012" w14:textId="77777777" w:rsidR="008B0BB8" w:rsidRDefault="008B0BB8" w:rsidP="00DB7F35"/>
          <w:p w14:paraId="4B7A45DB" w14:textId="77777777" w:rsidR="00DB7F35" w:rsidRDefault="00DB7F35" w:rsidP="00DB7F35">
            <w:r>
              <w:t>Objective 2-2:</w:t>
            </w:r>
          </w:p>
          <w:p w14:paraId="4CE2BCFB" w14:textId="6F1859AC" w:rsidR="00DB7F35" w:rsidRDefault="00DB7F35" w:rsidP="00DB7F35">
            <w:r>
              <w:t>A demonstrated knowledge of primary contemporary schools of thought (</w:t>
            </w:r>
            <w:r w:rsidRPr="00DF4F3F">
              <w:t>Functional, Symbolic Interaction, Exchange, and Conflict Theories</w:t>
            </w:r>
            <w:r>
              <w:t xml:space="preserve">). </w:t>
            </w:r>
            <w:r w:rsidRPr="00DF4F3F">
              <w:t>Students demonstrated a</w:t>
            </w:r>
            <w:r w:rsidR="006E06CE">
              <w:t xml:space="preserve"> formative </w:t>
            </w:r>
            <w:r w:rsidRPr="00DF4F3F">
              <w:t xml:space="preserve">understanding of </w:t>
            </w:r>
            <w:r>
              <w:t xml:space="preserve">the primary contemporary schools of thought </w:t>
            </w:r>
            <w:r w:rsidRPr="00DF4F3F">
              <w:t xml:space="preserve">through </w:t>
            </w:r>
            <w:r w:rsidR="006E06CE">
              <w:t>tests, class discussion and reflection papers.</w:t>
            </w:r>
            <w:r w:rsidRPr="00DF4F3F">
              <w:t xml:space="preserve"> They demonstrated their </w:t>
            </w:r>
            <w:r w:rsidR="006E06CE">
              <w:t xml:space="preserve">summative </w:t>
            </w:r>
            <w:r w:rsidRPr="00DF4F3F">
              <w:t xml:space="preserve">ability to </w:t>
            </w:r>
            <w:r w:rsidRPr="00DF4F3F">
              <w:lastRenderedPageBreak/>
              <w:t xml:space="preserve">understand and apply their knowledge of these </w:t>
            </w:r>
            <w:r>
              <w:t>schools of thought</w:t>
            </w:r>
            <w:r w:rsidRPr="00DF4F3F">
              <w:t xml:space="preserve"> in multiple reflection papers</w:t>
            </w:r>
            <w:r>
              <w:t>, research papers and final exam.</w:t>
            </w:r>
          </w:p>
          <w:p w14:paraId="1435103A" w14:textId="77777777" w:rsidR="006E06CE" w:rsidRPr="00DF4F3F" w:rsidRDefault="006E06CE" w:rsidP="00DB7F35"/>
          <w:p w14:paraId="1938B089" w14:textId="1B8305DB" w:rsidR="006E06CE" w:rsidRDefault="006E06CE" w:rsidP="006E06CE">
            <w:r w:rsidRPr="008B0BB8">
              <w:rPr>
                <w:b/>
                <w:bCs/>
                <w:u w:val="single"/>
              </w:rPr>
              <w:t>SOC 100:</w:t>
            </w:r>
            <w:r>
              <w:t xml:space="preserve"> Capture on </w:t>
            </w:r>
            <w:r w:rsidRPr="008B0BB8">
              <w:rPr>
                <w:b/>
                <w:bCs/>
                <w:u w:val="single"/>
              </w:rPr>
              <w:t>Test 1</w:t>
            </w:r>
            <w:r>
              <w:t xml:space="preserve"> (on terminology, concepts, and theories) (mean = 89.6/100. median=85/100, mode=80) and </w:t>
            </w:r>
            <w:r w:rsidRPr="008B0BB8">
              <w:rPr>
                <w:b/>
                <w:bCs/>
                <w:u w:val="single"/>
              </w:rPr>
              <w:t xml:space="preserve">Final </w:t>
            </w:r>
            <w:r w:rsidR="00C635D5">
              <w:rPr>
                <w:b/>
                <w:bCs/>
                <w:u w:val="single"/>
              </w:rPr>
              <w:t>Exam</w:t>
            </w:r>
            <w:r>
              <w:t xml:space="preserve"> (requires application</w:t>
            </w:r>
            <w:r w:rsidR="00C635D5">
              <w:t xml:space="preserve"> of the four schools of thought</w:t>
            </w:r>
            <w:r>
              <w:t xml:space="preserve">) (mean= 93/100, median=100/100, mode= 100/100). </w:t>
            </w:r>
          </w:p>
          <w:p w14:paraId="240FAD0A" w14:textId="77777777" w:rsidR="00B871A3" w:rsidRPr="00C15437" w:rsidRDefault="00B871A3" w:rsidP="00B871A3">
            <w:r w:rsidRPr="008B0BB8">
              <w:rPr>
                <w:b/>
                <w:bCs/>
                <w:u w:val="single"/>
              </w:rPr>
              <w:t>SOC 400:</w:t>
            </w:r>
            <w:r>
              <w:t xml:space="preserve"> Capture on </w:t>
            </w:r>
            <w:r w:rsidRPr="008B0BB8">
              <w:rPr>
                <w:b/>
                <w:bCs/>
                <w:u w:val="single"/>
              </w:rPr>
              <w:t>Comprehensive Exams</w:t>
            </w:r>
            <w:r>
              <w:t xml:space="preserve"> (on terminology, concepts, theorists, and schools of thought) (mean = 97/100. median=97/100, mode=97/100)</w:t>
            </w:r>
          </w:p>
          <w:p w14:paraId="5C4BA255" w14:textId="77777777" w:rsidR="006E06CE" w:rsidRDefault="006E06CE" w:rsidP="006E06CE"/>
          <w:p w14:paraId="5B8124F8" w14:textId="3178C246" w:rsidR="00DB7F35" w:rsidRDefault="00DB7F35" w:rsidP="00DB7F35"/>
        </w:tc>
        <w:tc>
          <w:tcPr>
            <w:tcW w:w="4500" w:type="dxa"/>
          </w:tcPr>
          <w:p w14:paraId="0A1EEF3F" w14:textId="114DB0B9" w:rsidR="00DB7F35" w:rsidRDefault="00DB7F35" w:rsidP="00DB7F35">
            <w:r>
              <w:lastRenderedPageBreak/>
              <w:t>Objective 2-1:</w:t>
            </w:r>
          </w:p>
          <w:p w14:paraId="5AFC3533" w14:textId="241FC697" w:rsidR="00DB7F35" w:rsidRDefault="00DB7F35" w:rsidP="00DB7F35">
            <w:pPr>
              <w:pStyle w:val="ListParagraph"/>
              <w:numPr>
                <w:ilvl w:val="0"/>
                <w:numId w:val="22"/>
              </w:numPr>
            </w:pPr>
            <w:r>
              <w:t>Set aside more time in SOC 100 &amp; SOC 110 for a more in-depth introduction to APA.</w:t>
            </w:r>
            <w:r w:rsidR="00C635D5">
              <w:t xml:space="preserve"> Expand upon library research day in SOC 100 and SOC 400.</w:t>
            </w:r>
          </w:p>
          <w:p w14:paraId="5A121FA0" w14:textId="690E62E7" w:rsidR="00DB7F35" w:rsidRDefault="00DB7F35" w:rsidP="00DB7F35">
            <w:pPr>
              <w:pStyle w:val="ListParagraph"/>
              <w:numPr>
                <w:ilvl w:val="0"/>
                <w:numId w:val="22"/>
              </w:numPr>
            </w:pPr>
            <w:r>
              <w:t>Examine the possibility of adding an additional writing course</w:t>
            </w:r>
            <w:r w:rsidR="00C635D5">
              <w:t xml:space="preserve"> and statistics course</w:t>
            </w:r>
            <w:r>
              <w:t xml:space="preserve"> for the social sciences. </w:t>
            </w:r>
          </w:p>
          <w:p w14:paraId="71433A53" w14:textId="1EE62234" w:rsidR="00DB7F35" w:rsidRDefault="00DB7F35" w:rsidP="00DB7F35">
            <w:pPr>
              <w:pStyle w:val="ListParagraph"/>
              <w:numPr>
                <w:ilvl w:val="0"/>
                <w:numId w:val="22"/>
              </w:numPr>
            </w:pPr>
            <w:r>
              <w:t xml:space="preserve">SOC 455 – Work with </w:t>
            </w:r>
            <w:r w:rsidR="00C22B9A">
              <w:t>Career Services</w:t>
            </w:r>
            <w:r>
              <w:t xml:space="preserve"> to further develop internship forms and documents for ease of submission to both departments.</w:t>
            </w:r>
          </w:p>
          <w:p w14:paraId="5090BAE6" w14:textId="77777777" w:rsidR="00DB7F35" w:rsidRDefault="00DB7F35" w:rsidP="00DB7F35">
            <w:r>
              <w:t>Objective 2-2:</w:t>
            </w:r>
          </w:p>
          <w:p w14:paraId="60FEBA1B" w14:textId="77777777" w:rsidR="00DB7F35" w:rsidRDefault="00DB7F35" w:rsidP="00DB7F35"/>
          <w:p w14:paraId="4EAE651D" w14:textId="4266BCB9" w:rsidR="00DB7F35" w:rsidRDefault="00DB7F35" w:rsidP="00DB7F35">
            <w:pPr>
              <w:pStyle w:val="ListParagraph"/>
              <w:numPr>
                <w:ilvl w:val="0"/>
                <w:numId w:val="23"/>
              </w:numPr>
            </w:pPr>
            <w:r>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525FBE0A" w14:textId="5BF7B423" w:rsidR="00DB7F35" w:rsidRDefault="00DB7F35" w:rsidP="00DB7F35">
            <w:pPr>
              <w:pStyle w:val="ListParagraph"/>
              <w:numPr>
                <w:ilvl w:val="0"/>
                <w:numId w:val="23"/>
              </w:numPr>
            </w:pPr>
            <w:r>
              <w:t xml:space="preserve">Continue </w:t>
            </w:r>
            <w:r w:rsidR="00C22B9A">
              <w:t xml:space="preserve">with professional development </w:t>
            </w:r>
            <w:r>
              <w:t xml:space="preserve">education on </w:t>
            </w:r>
            <w:r w:rsidR="00C22B9A">
              <w:t xml:space="preserve">cultural humility and </w:t>
            </w:r>
            <w:r>
              <w:t>structural oppression.</w:t>
            </w:r>
          </w:p>
          <w:p w14:paraId="0F431EEA" w14:textId="77777777" w:rsidR="00DB7F35" w:rsidRDefault="00DB7F35" w:rsidP="00DB7F35">
            <w:pPr>
              <w:pStyle w:val="ListParagraph"/>
              <w:numPr>
                <w:ilvl w:val="0"/>
                <w:numId w:val="23"/>
              </w:numPr>
            </w:pPr>
            <w:r>
              <w:t>Add Postmodernism and Phenomenology to Catalogue (as they are currently examined as major contemporary schools of thought).</w:t>
            </w:r>
          </w:p>
          <w:p w14:paraId="04743323" w14:textId="7C1B1DC2" w:rsidR="000D0D88" w:rsidRDefault="000D0D88" w:rsidP="00DB7F35">
            <w:pPr>
              <w:pStyle w:val="ListParagraph"/>
              <w:numPr>
                <w:ilvl w:val="0"/>
                <w:numId w:val="23"/>
              </w:numPr>
            </w:pPr>
            <w:r>
              <w:lastRenderedPageBreak/>
              <w:t>Continue to evaluate the emerging role of Artificial Intelligence in education and other social systems.</w:t>
            </w:r>
          </w:p>
        </w:tc>
      </w:tr>
      <w:tr w:rsidR="00DB7F35" w14:paraId="4679708B" w14:textId="77777777" w:rsidTr="00DB7F35">
        <w:trPr>
          <w:trHeight w:val="1440"/>
        </w:trPr>
        <w:tc>
          <w:tcPr>
            <w:tcW w:w="2448" w:type="dxa"/>
          </w:tcPr>
          <w:p w14:paraId="7562DCBF" w14:textId="77777777" w:rsidR="00DB7F35" w:rsidRPr="007909DE" w:rsidRDefault="00DB7F35" w:rsidP="00DB7F35">
            <w:pPr>
              <w:tabs>
                <w:tab w:val="left" w:pos="0"/>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lastRenderedPageBreak/>
              <w:t>GOAL 3:  Integrate cumulative knowledge within the Sociology Major.  Students will be able to present in writing and orally an integration of various sub disciplines of Sociology knowledge and social interventions.</w:t>
            </w:r>
          </w:p>
          <w:p w14:paraId="6CBB72C9" w14:textId="77777777" w:rsidR="00DB7F35" w:rsidRPr="007909DE" w:rsidRDefault="00DB7F35" w:rsidP="00DB7F35">
            <w:pPr>
              <w:tabs>
                <w:tab w:val="left" w:pos="0"/>
                <w:tab w:val="left" w:pos="3672"/>
              </w:tabs>
              <w:rPr>
                <w:rFonts w:asciiTheme="majorHAnsi" w:eastAsia="Times New Roman" w:hAnsiTheme="majorHAnsi" w:cs="Times New Roman"/>
                <w:color w:val="000000"/>
                <w:sz w:val="20"/>
                <w:szCs w:val="20"/>
              </w:rPr>
            </w:pPr>
          </w:p>
          <w:p w14:paraId="6E2F7C55" w14:textId="77777777" w:rsidR="00DB7F35" w:rsidRPr="007909DE" w:rsidRDefault="00DB7F35" w:rsidP="00DB7F35">
            <w:pPr>
              <w:tabs>
                <w:tab w:val="left" w:pos="0"/>
                <w:tab w:val="left" w:pos="1980"/>
                <w:tab w:val="left" w:pos="3672"/>
              </w:tabs>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Objective 3-1:  Relate diverse courses in Sociology on a thematic basis.  Present accurate answers and solutions dealing with social concepts and social issues.</w:t>
            </w:r>
          </w:p>
          <w:p w14:paraId="6ECFF0D6" w14:textId="77777777" w:rsidR="00DB7F35" w:rsidRDefault="00DB7F35" w:rsidP="00DB7F35"/>
        </w:tc>
        <w:tc>
          <w:tcPr>
            <w:tcW w:w="3240" w:type="dxa"/>
          </w:tcPr>
          <w:p w14:paraId="41D1AB8A" w14:textId="59EB80F9" w:rsidR="00DB7F35"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SOC 0100</w:t>
            </w:r>
            <w:r w:rsidRPr="007909DE">
              <w:rPr>
                <w:rFonts w:asciiTheme="majorHAnsi" w:eastAsia="Times New Roman" w:hAnsiTheme="majorHAnsi" w:cs="Times New Roman"/>
                <w:color w:val="000000"/>
                <w:sz w:val="20"/>
                <w:szCs w:val="20"/>
              </w:rPr>
              <w:tab/>
              <w:t>Prin</w:t>
            </w:r>
            <w:r>
              <w:rPr>
                <w:rFonts w:asciiTheme="majorHAnsi" w:eastAsia="Times New Roman" w:hAnsiTheme="majorHAnsi" w:cs="Times New Roman"/>
                <w:color w:val="000000"/>
                <w:sz w:val="20"/>
                <w:szCs w:val="20"/>
              </w:rPr>
              <w:t xml:space="preserve">. </w:t>
            </w:r>
            <w:r w:rsidRPr="007909DE">
              <w:rPr>
                <w:rFonts w:asciiTheme="majorHAnsi" w:eastAsia="Times New Roman" w:hAnsiTheme="majorHAnsi" w:cs="Times New Roman"/>
                <w:color w:val="000000"/>
                <w:sz w:val="20"/>
                <w:szCs w:val="20"/>
              </w:rPr>
              <w:t>of Sociology</w:t>
            </w:r>
          </w:p>
          <w:p w14:paraId="3ABFB191" w14:textId="2C6A808F" w:rsidR="000D0D88" w:rsidRPr="007909DE" w:rsidRDefault="000D0D88" w:rsidP="00DB7F35">
            <w:pPr>
              <w:tabs>
                <w:tab w:val="left" w:pos="360"/>
                <w:tab w:val="left" w:pos="1440"/>
                <w:tab w:val="left" w:pos="3960"/>
              </w:tabs>
              <w:ind w:left="36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SOC 0205      Theory: Cont.</w:t>
            </w:r>
          </w:p>
          <w:p w14:paraId="3C6AF8FE" w14:textId="77777777" w:rsidR="00DB7F35" w:rsidRPr="007909DE" w:rsidRDefault="00DB7F35" w:rsidP="00DB7F35">
            <w:pPr>
              <w:tabs>
                <w:tab w:val="left" w:pos="360"/>
                <w:tab w:val="left" w:pos="1440"/>
                <w:tab w:val="left" w:pos="3960"/>
              </w:tabs>
              <w:ind w:left="360"/>
              <w:rPr>
                <w:rFonts w:asciiTheme="majorHAnsi" w:eastAsia="Times New Roman" w:hAnsiTheme="majorHAnsi" w:cs="Times New Roman"/>
                <w:color w:val="000000"/>
                <w:sz w:val="20"/>
                <w:szCs w:val="20"/>
              </w:rPr>
            </w:pPr>
            <w:r w:rsidRPr="007909DE">
              <w:rPr>
                <w:rFonts w:asciiTheme="majorHAnsi" w:eastAsia="Times New Roman" w:hAnsiTheme="majorHAnsi" w:cs="Times New Roman"/>
                <w:color w:val="000000"/>
                <w:sz w:val="20"/>
                <w:szCs w:val="20"/>
              </w:rPr>
              <w:t xml:space="preserve">SOC 0400 </w:t>
            </w:r>
            <w:r w:rsidRPr="007909DE">
              <w:rPr>
                <w:rFonts w:asciiTheme="majorHAnsi" w:eastAsia="Times New Roman" w:hAnsiTheme="majorHAnsi" w:cs="Times New Roman"/>
                <w:color w:val="000000"/>
                <w:sz w:val="20"/>
                <w:szCs w:val="20"/>
              </w:rPr>
              <w:tab/>
              <w:t>Sociology Senior Seminar</w:t>
            </w:r>
            <w:r w:rsidRPr="007909DE">
              <w:rPr>
                <w:rFonts w:asciiTheme="majorHAnsi" w:eastAsia="Times New Roman" w:hAnsiTheme="majorHAnsi" w:cs="Times New Roman"/>
                <w:color w:val="000000"/>
                <w:sz w:val="20"/>
                <w:szCs w:val="20"/>
              </w:rPr>
              <w:tab/>
            </w:r>
          </w:p>
          <w:p w14:paraId="6EDF02A2" w14:textId="57C9DC5C" w:rsidR="007C2A7A" w:rsidRDefault="00DB7F35" w:rsidP="007C2A7A">
            <w:pPr>
              <w:tabs>
                <w:tab w:val="left" w:pos="360"/>
                <w:tab w:val="left" w:pos="1440"/>
                <w:tab w:val="left" w:pos="3960"/>
              </w:tabs>
              <w:ind w:left="360"/>
            </w:pPr>
            <w:r w:rsidRPr="007909DE">
              <w:rPr>
                <w:rFonts w:asciiTheme="majorHAnsi" w:eastAsia="Times New Roman" w:hAnsiTheme="majorHAnsi" w:cs="Times New Roman"/>
                <w:color w:val="000000"/>
                <w:sz w:val="20"/>
                <w:szCs w:val="20"/>
              </w:rPr>
              <w:tab/>
            </w:r>
          </w:p>
          <w:p w14:paraId="3A5724DF" w14:textId="2FBCF5F6" w:rsidR="00DB7F35" w:rsidRDefault="00DB7F35" w:rsidP="00DB7F35"/>
        </w:tc>
        <w:tc>
          <w:tcPr>
            <w:tcW w:w="4410" w:type="dxa"/>
          </w:tcPr>
          <w:p w14:paraId="11E39461" w14:textId="27CF3468" w:rsidR="00DB7F35" w:rsidRDefault="00DB7F35" w:rsidP="00DB7F35">
            <w:r>
              <w:t xml:space="preserve">Objective 3-1: Discussions allowed for students to examine social interventions and solutions in a group setting. The students then shared their observations with the class. Final research papers and </w:t>
            </w:r>
            <w:proofErr w:type="spellStart"/>
            <w:r>
              <w:t>powerpoint</w:t>
            </w:r>
            <w:proofErr w:type="spellEnd"/>
            <w:r>
              <w:t xml:space="preserve"> presentations required students to demonstrate their ability to present solutions and interventions for dealing with social issues and problems.</w:t>
            </w:r>
          </w:p>
          <w:p w14:paraId="5AE31466" w14:textId="77777777" w:rsidR="00DB7F35" w:rsidRDefault="00DB7F35" w:rsidP="00DB7F35">
            <w:r>
              <w:t>-Students explored the emerging and evolving narratives regarding social solutions and interventions.</w:t>
            </w:r>
          </w:p>
          <w:p w14:paraId="764D3144" w14:textId="77777777" w:rsidR="00DB7F35" w:rsidRDefault="00DB7F35" w:rsidP="00DB7F35">
            <w:r>
              <w:t>-Students were exceedingly engaged in analyzing solutions from an intersectional perspective.</w:t>
            </w:r>
          </w:p>
          <w:p w14:paraId="34658BEB" w14:textId="77777777" w:rsidR="00DB7F35" w:rsidRDefault="00DB7F35" w:rsidP="00DB7F35">
            <w:r>
              <w:t>-Their discussions and reflections demonstrated proficiency in understanding and analyzing structural oppression and intersecting forms of discrimination.</w:t>
            </w:r>
          </w:p>
          <w:p w14:paraId="3C09CA03" w14:textId="77777777" w:rsidR="00DB7F35" w:rsidRDefault="00DB7F35" w:rsidP="00DB7F35">
            <w:r>
              <w:t>-Dynamics of power and privilege were explored throughout all courses. Students examined how these dynamics create inequities in access to care.</w:t>
            </w:r>
          </w:p>
          <w:p w14:paraId="78E5B73F" w14:textId="77777777" w:rsidR="000D0D88" w:rsidRDefault="000D0D88" w:rsidP="00DB7F35"/>
          <w:p w14:paraId="1FB3E51F" w14:textId="77777777" w:rsidR="000D0D88" w:rsidRDefault="000D0D88" w:rsidP="000D0D88">
            <w:r w:rsidRPr="008B0BB8">
              <w:rPr>
                <w:b/>
                <w:bCs/>
                <w:u w:val="single"/>
              </w:rPr>
              <w:lastRenderedPageBreak/>
              <w:t>SOC 100:</w:t>
            </w:r>
            <w:r>
              <w:t xml:space="preserve"> Capture on </w:t>
            </w:r>
            <w:r w:rsidRPr="008B0BB8">
              <w:rPr>
                <w:b/>
                <w:bCs/>
                <w:u w:val="single"/>
              </w:rPr>
              <w:t>Test 1</w:t>
            </w:r>
            <w:r>
              <w:t xml:space="preserve"> (on terminology, concepts, and theories) (mean = 89/100. median=85/100, mode=80) and </w:t>
            </w:r>
            <w:r w:rsidRPr="008B0BB8">
              <w:rPr>
                <w:b/>
                <w:bCs/>
                <w:u w:val="single"/>
              </w:rPr>
              <w:t>Final Presentation</w:t>
            </w:r>
            <w:r>
              <w:t xml:space="preserve"> (requires application key sociological concepts to one person’s life) (mean= 93/100, median=100/100, mode= 100/100). </w:t>
            </w:r>
          </w:p>
          <w:p w14:paraId="5369AC34" w14:textId="77777777" w:rsidR="000D0D88" w:rsidRDefault="000D0D88" w:rsidP="000D0D88"/>
          <w:p w14:paraId="18002DD8" w14:textId="0B281A80" w:rsidR="000D0D88" w:rsidRDefault="000D0D88" w:rsidP="000D0D88">
            <w:r w:rsidRPr="008B0BB8">
              <w:rPr>
                <w:b/>
                <w:bCs/>
                <w:u w:val="single"/>
              </w:rPr>
              <w:t>SOC 205</w:t>
            </w:r>
            <w:r>
              <w:t xml:space="preserve">: Capture on </w:t>
            </w:r>
            <w:r w:rsidRPr="008B0BB8">
              <w:rPr>
                <w:b/>
                <w:bCs/>
                <w:u w:val="single"/>
              </w:rPr>
              <w:t>Test 1</w:t>
            </w:r>
            <w:r>
              <w:t xml:space="preserve"> (on terminology, concepts, and theories) (mean = 95/100. median=100/100, mode=100/100) and </w:t>
            </w:r>
            <w:r w:rsidRPr="008B0BB8">
              <w:rPr>
                <w:b/>
                <w:bCs/>
                <w:u w:val="single"/>
              </w:rPr>
              <w:t xml:space="preserve">Final Exam </w:t>
            </w:r>
            <w:r>
              <w:t xml:space="preserve">(on terminology, concepts, and theories) (mean= 81/100, median=90/100, mode= 95/100) </w:t>
            </w:r>
            <w:r w:rsidRPr="008B0BB8">
              <w:rPr>
                <w:b/>
                <w:bCs/>
                <w:u w:val="single"/>
              </w:rPr>
              <w:t>Final Presentation</w:t>
            </w:r>
            <w:r>
              <w:t xml:space="preserve"> (requires application of key theories and concepts to various current social issues) (mean= 75/100, median=80/100, mode= 80/100)  </w:t>
            </w:r>
          </w:p>
          <w:p w14:paraId="1C8D5F24" w14:textId="7687BC38" w:rsidR="000D0D88" w:rsidRDefault="000D0D88" w:rsidP="000D0D88"/>
          <w:p w14:paraId="1F5248E5" w14:textId="57220C79" w:rsidR="000D0D88" w:rsidRDefault="000D0D88" w:rsidP="000D0D88">
            <w:r w:rsidRPr="008B0BB8">
              <w:rPr>
                <w:b/>
                <w:bCs/>
                <w:u w:val="single"/>
              </w:rPr>
              <w:t>SOC 400:</w:t>
            </w:r>
            <w:r>
              <w:t xml:space="preserve"> Capture on </w:t>
            </w:r>
            <w:r w:rsidRPr="008B0BB8">
              <w:rPr>
                <w:b/>
                <w:bCs/>
                <w:u w:val="single"/>
              </w:rPr>
              <w:t>Comprehensive Exams</w:t>
            </w:r>
            <w:r>
              <w:t xml:space="preserve"> (on terminology, concepts, theorists, and schools of thought) (mean = 97/100. median=97/100, mode=97/100). Students were required to write </w:t>
            </w:r>
            <w:r w:rsidRPr="00B65DCE">
              <w:rPr>
                <w:b/>
                <w:bCs/>
                <w:u w:val="single"/>
              </w:rPr>
              <w:t>Research Papers</w:t>
            </w:r>
            <w:r>
              <w:t xml:space="preserve"> utilizing APA format. They engaged with exercises of inductive and deductive reasoning and examined qualitative and quantitative research. Research Papers examined one potential area of practice in sociology or criminology and required the application of theory and concepts to current social issues. (Mean=90/100, Median=90/100, Mode=100)</w:t>
            </w:r>
          </w:p>
          <w:p w14:paraId="2903DDD9" w14:textId="65B61027" w:rsidR="000D0D88" w:rsidRPr="00C15437" w:rsidRDefault="000D0D88" w:rsidP="000D0D88"/>
          <w:p w14:paraId="504CAFDF" w14:textId="77777777" w:rsidR="000D0D88" w:rsidRDefault="000D0D88" w:rsidP="000D0D88"/>
          <w:p w14:paraId="3C2E64D7" w14:textId="5E97996C" w:rsidR="000D0D88" w:rsidRDefault="000D0D88" w:rsidP="00DB7F35"/>
        </w:tc>
        <w:tc>
          <w:tcPr>
            <w:tcW w:w="4500" w:type="dxa"/>
          </w:tcPr>
          <w:p w14:paraId="1562414A" w14:textId="7796E4C0" w:rsidR="00DB7F35" w:rsidRDefault="00DB7F35" w:rsidP="00DB7F35">
            <w:r>
              <w:lastRenderedPageBreak/>
              <w:t>Objective 3-1:</w:t>
            </w:r>
          </w:p>
          <w:p w14:paraId="6FCE451C" w14:textId="6E0D7584" w:rsidR="00DB7F35" w:rsidRDefault="00DB7F35" w:rsidP="00DB7F35">
            <w:pPr>
              <w:pStyle w:val="ListParagraph"/>
              <w:numPr>
                <w:ilvl w:val="0"/>
                <w:numId w:val="24"/>
              </w:numPr>
            </w:pPr>
            <w:r>
              <w:t>Continue to analyze emerging narratives regarding trauma-informed interventions (Rethinking concepts such as grit, resilience, etc.)</w:t>
            </w:r>
          </w:p>
          <w:p w14:paraId="4669C348" w14:textId="6C0E58CD" w:rsidR="00DB7F35" w:rsidRDefault="00DB7F35" w:rsidP="00DB7F35">
            <w:pPr>
              <w:pStyle w:val="ListParagraph"/>
              <w:numPr>
                <w:ilvl w:val="0"/>
                <w:numId w:val="24"/>
              </w:numPr>
            </w:pPr>
            <w:r>
              <w:t>Continue to analyze how Postcolonial (decolonization) narratives continually reframe our understanding of solutions and interventions. How does dominant culture frame our understanding of social solutions?</w:t>
            </w:r>
          </w:p>
          <w:p w14:paraId="6D3F6623" w14:textId="1348829A" w:rsidR="00DB7F35" w:rsidRDefault="00DB7F35" w:rsidP="00DB7F35">
            <w:pPr>
              <w:pStyle w:val="ListParagraph"/>
              <w:numPr>
                <w:ilvl w:val="0"/>
                <w:numId w:val="24"/>
              </w:numPr>
            </w:pPr>
            <w:r>
              <w:t>Cultural appropriation vs. cultural appreciation is particularly important when exploring mindfulness-based interventions. Continue to monitor this framework.</w:t>
            </w:r>
          </w:p>
          <w:p w14:paraId="408215E5" w14:textId="5350C8C9" w:rsidR="00DB7F35" w:rsidRDefault="00DB7F35" w:rsidP="00DB7F35">
            <w:pPr>
              <w:pStyle w:val="ListParagraph"/>
              <w:numPr>
                <w:ilvl w:val="0"/>
                <w:numId w:val="24"/>
              </w:numPr>
            </w:pPr>
            <w:r>
              <w:t>Cultural competence is exceedingly important when exploring socialization, family systems, social systems, structural oppression, etc. Continue to evaluate these dynamics.</w:t>
            </w:r>
          </w:p>
          <w:p w14:paraId="5CFEB055" w14:textId="58319018" w:rsidR="00DB7F35" w:rsidRDefault="00DB7F35" w:rsidP="00DB7F35">
            <w:pPr>
              <w:pStyle w:val="ListParagraph"/>
              <w:numPr>
                <w:ilvl w:val="0"/>
                <w:numId w:val="24"/>
              </w:numPr>
            </w:pPr>
            <w:r>
              <w:t xml:space="preserve">Continue to explore Non-western, and indigenous narratives. Engage with continuing education on the emerging </w:t>
            </w:r>
            <w:r>
              <w:lastRenderedPageBreak/>
              <w:t xml:space="preserve">topics of </w:t>
            </w:r>
            <w:proofErr w:type="spellStart"/>
            <w:r>
              <w:t>Postwestern</w:t>
            </w:r>
            <w:proofErr w:type="spellEnd"/>
            <w:r>
              <w:t xml:space="preserve"> Soci</w:t>
            </w:r>
            <w:r w:rsidR="002B6D1D">
              <w:t>al Theory</w:t>
            </w:r>
            <w:r>
              <w:t xml:space="preserve"> and Eurocentrism in the social sciences.</w:t>
            </w:r>
          </w:p>
          <w:p w14:paraId="5ADF602C" w14:textId="31BF85AC" w:rsidR="000D0D88" w:rsidRDefault="000D0D88" w:rsidP="00DB7F35">
            <w:pPr>
              <w:pStyle w:val="ListParagraph"/>
              <w:numPr>
                <w:ilvl w:val="0"/>
                <w:numId w:val="24"/>
              </w:numPr>
            </w:pPr>
            <w:r>
              <w:t>Continue to evaluate the emerging role of Artificial Intelligence in education and other social systems.</w:t>
            </w:r>
          </w:p>
        </w:tc>
      </w:tr>
    </w:tbl>
    <w:p w14:paraId="3BDF684D" w14:textId="77777777" w:rsidR="003D56B2" w:rsidRDefault="00E173EC" w:rsidP="006B660E">
      <w:pPr>
        <w:jc w:val="center"/>
        <w:rPr>
          <w:b/>
          <w:sz w:val="28"/>
          <w:szCs w:val="28"/>
        </w:rPr>
      </w:pPr>
      <w:r w:rsidRPr="006B660E">
        <w:rPr>
          <w:b/>
          <w:sz w:val="28"/>
          <w:szCs w:val="28"/>
        </w:rPr>
        <w:lastRenderedPageBreak/>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04B129B8" w14:textId="77777777"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Pr="0056352B">
        <w:rPr>
          <w:sz w:val="28"/>
          <w:szCs w:val="28"/>
          <w:u w:val="single"/>
        </w:rPr>
        <w:t>Status of planned improvement</w:t>
      </w:r>
      <w:r>
        <w:rPr>
          <w:sz w:val="28"/>
          <w:szCs w:val="28"/>
        </w:rPr>
        <w:t xml:space="preserve">                 </w:t>
      </w:r>
      <w:r w:rsidRPr="0056352B">
        <w:rPr>
          <w:sz w:val="28"/>
          <w:szCs w:val="28"/>
          <w:u w:val="single"/>
        </w:rPr>
        <w:t>Resulting changes to student learning?</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EA5BFA" w14:paraId="6602352E" w14:textId="77777777" w:rsidTr="003D56B2">
        <w:trPr>
          <w:trHeight w:val="8000"/>
        </w:trPr>
        <w:tc>
          <w:tcPr>
            <w:tcW w:w="4929" w:type="dxa"/>
          </w:tcPr>
          <w:p w14:paraId="5C7E7DB8" w14:textId="77777777" w:rsidR="00EA5BFA" w:rsidRDefault="00EA5BFA" w:rsidP="00EA5BFA">
            <w:r>
              <w:lastRenderedPageBreak/>
              <w:t>Objective 1-1:</w:t>
            </w:r>
          </w:p>
          <w:p w14:paraId="08755416" w14:textId="77777777" w:rsidR="00EA5BFA" w:rsidRDefault="00EA5BFA" w:rsidP="00EA5BFA">
            <w:pPr>
              <w:pStyle w:val="ListParagraph"/>
              <w:numPr>
                <w:ilvl w:val="0"/>
                <w:numId w:val="43"/>
              </w:numPr>
            </w:pPr>
            <w:r>
              <w:t>Develop an annual list of key evolutionary themes in the field.</w:t>
            </w:r>
          </w:p>
          <w:p w14:paraId="5F1960DF" w14:textId="77777777" w:rsidR="000D0D88" w:rsidRDefault="00EA5BFA" w:rsidP="00EA5BFA">
            <w:pPr>
              <w:pStyle w:val="ListParagraph"/>
              <w:numPr>
                <w:ilvl w:val="0"/>
                <w:numId w:val="43"/>
              </w:numPr>
            </w:pPr>
            <w:r>
              <w:t xml:space="preserve">Continue to use current events to demonstrate the evolving public discourse. </w:t>
            </w:r>
          </w:p>
          <w:p w14:paraId="2248D6FD" w14:textId="1B77D454" w:rsidR="00EA5BFA" w:rsidRDefault="00EA5BFA" w:rsidP="00EA5BFA">
            <w:pPr>
              <w:pStyle w:val="ListParagraph"/>
              <w:numPr>
                <w:ilvl w:val="0"/>
                <w:numId w:val="43"/>
              </w:numPr>
            </w:pPr>
            <w:r>
              <w:t>Continue to examine the problematic classical roots of sociology. (</w:t>
            </w:r>
            <w:proofErr w:type="spellStart"/>
            <w:proofErr w:type="gramStart"/>
            <w:r>
              <w:t>eg.</w:t>
            </w:r>
            <w:proofErr w:type="spellEnd"/>
            <w:r>
              <w:t>-</w:t>
            </w:r>
            <w:proofErr w:type="gramEnd"/>
            <w:r>
              <w:t xml:space="preserve"> Herbert Spencer’s social Darwinist principles as a basis for the American Eugenics movement)</w:t>
            </w:r>
          </w:p>
          <w:p w14:paraId="7AAA6872" w14:textId="77777777" w:rsidR="00EA5BFA" w:rsidRDefault="00EA5BFA" w:rsidP="00EA5BFA">
            <w:r>
              <w:t>Objective 2-1:</w:t>
            </w:r>
          </w:p>
          <w:p w14:paraId="7675E0AF" w14:textId="4CF3E598" w:rsidR="00EA5BFA" w:rsidRDefault="00EA5BFA" w:rsidP="00EA5BFA">
            <w:pPr>
              <w:pStyle w:val="ListParagraph"/>
              <w:numPr>
                <w:ilvl w:val="0"/>
                <w:numId w:val="44"/>
              </w:numPr>
            </w:pPr>
            <w:r>
              <w:t>Set aside more time in SOC 100 &amp; SOC 110 for a more in-depth introduction to APA.</w:t>
            </w:r>
            <w:r w:rsidR="007105E7">
              <w:t xml:space="preserve">  Expand upon library research day in SOC 100 and SOC 400.</w:t>
            </w:r>
          </w:p>
          <w:p w14:paraId="2339A2C5" w14:textId="2FB5F2C2" w:rsidR="00EA5BFA" w:rsidRDefault="00EA5BFA" w:rsidP="00EA5BFA">
            <w:pPr>
              <w:pStyle w:val="ListParagraph"/>
              <w:numPr>
                <w:ilvl w:val="0"/>
                <w:numId w:val="44"/>
              </w:numPr>
            </w:pPr>
            <w:r>
              <w:t>Examine the possibility of adding an additional writing course for the social sciences</w:t>
            </w:r>
            <w:r w:rsidR="007105E7">
              <w:t xml:space="preserve"> and statistics course.</w:t>
            </w:r>
          </w:p>
          <w:p w14:paraId="75262985" w14:textId="5EA15C3D" w:rsidR="00EA5BFA" w:rsidRDefault="00EA5BFA" w:rsidP="00EA5BFA">
            <w:pPr>
              <w:pStyle w:val="ListParagraph"/>
              <w:numPr>
                <w:ilvl w:val="0"/>
                <w:numId w:val="44"/>
              </w:numPr>
            </w:pPr>
            <w:r>
              <w:t>SOC 455 – Work with Career Services learning to further develop internship forms and documents for ease of submission to both departments.</w:t>
            </w:r>
          </w:p>
          <w:p w14:paraId="178E128F" w14:textId="77777777" w:rsidR="009F3573" w:rsidRDefault="009F3573" w:rsidP="009F3573">
            <w:r>
              <w:t>Objective 2-2:</w:t>
            </w:r>
          </w:p>
          <w:p w14:paraId="406AB8EA" w14:textId="77777777" w:rsidR="009F3573" w:rsidRDefault="009F3573" w:rsidP="009F3573"/>
          <w:p w14:paraId="5944AEFD" w14:textId="77777777" w:rsidR="009F3573" w:rsidRDefault="009F3573" w:rsidP="009F3573">
            <w:pPr>
              <w:pStyle w:val="ListParagraph"/>
              <w:numPr>
                <w:ilvl w:val="0"/>
                <w:numId w:val="45"/>
              </w:numPr>
            </w:pPr>
            <w:r>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01F8ADF0" w14:textId="77777777" w:rsidR="00824AEA" w:rsidRDefault="009F3573" w:rsidP="009F3573">
            <w:pPr>
              <w:pStyle w:val="ListParagraph"/>
              <w:numPr>
                <w:ilvl w:val="0"/>
                <w:numId w:val="45"/>
              </w:numPr>
            </w:pPr>
            <w:r>
              <w:t>Continue education on the BIPOC experience with structural oppression.</w:t>
            </w:r>
          </w:p>
          <w:p w14:paraId="54B67560" w14:textId="3C357DAB" w:rsidR="00EA5BFA" w:rsidRDefault="009F3573" w:rsidP="009F3573">
            <w:pPr>
              <w:pStyle w:val="ListParagraph"/>
              <w:numPr>
                <w:ilvl w:val="0"/>
                <w:numId w:val="45"/>
              </w:numPr>
            </w:pPr>
            <w:r>
              <w:t>Add Postmodernism and Phenomenology to Catalogue (as they are currently examined as major contemporary schools of thought).</w:t>
            </w:r>
          </w:p>
          <w:p w14:paraId="6B22ECC7" w14:textId="35E26F1A" w:rsidR="00824AEA" w:rsidRDefault="00824AEA" w:rsidP="009F3573">
            <w:pPr>
              <w:pStyle w:val="ListParagraph"/>
              <w:numPr>
                <w:ilvl w:val="0"/>
                <w:numId w:val="45"/>
              </w:numPr>
            </w:pPr>
            <w:r>
              <w:lastRenderedPageBreak/>
              <w:t>Continue to evaluate the emerging role of Artificial Intelligence in education and other social systems.</w:t>
            </w:r>
          </w:p>
          <w:p w14:paraId="01C02559" w14:textId="77777777" w:rsidR="009F3573" w:rsidRDefault="009F3573" w:rsidP="009F3573"/>
          <w:p w14:paraId="43656707" w14:textId="77777777" w:rsidR="009F3573" w:rsidRDefault="009F3573" w:rsidP="009F3573">
            <w:r>
              <w:t>Objective 3-1:</w:t>
            </w:r>
          </w:p>
          <w:p w14:paraId="242E4B04" w14:textId="77777777" w:rsidR="009F3573" w:rsidRDefault="009F3573" w:rsidP="009F3573">
            <w:pPr>
              <w:pStyle w:val="ListParagraph"/>
              <w:numPr>
                <w:ilvl w:val="0"/>
                <w:numId w:val="46"/>
              </w:numPr>
            </w:pPr>
            <w:r>
              <w:t>Continue to analyze emerging narratives regarding trauma-informed interventions (Rethinking concepts such as grit, resilience, etc.)</w:t>
            </w:r>
          </w:p>
          <w:p w14:paraId="1F00B045" w14:textId="77777777" w:rsidR="009F3573" w:rsidRDefault="009F3573" w:rsidP="009F3573">
            <w:pPr>
              <w:pStyle w:val="ListParagraph"/>
              <w:numPr>
                <w:ilvl w:val="0"/>
                <w:numId w:val="46"/>
              </w:numPr>
            </w:pPr>
            <w:r>
              <w:t>Continue to analyze how Postcolonial (decolonization) narratives continually reframe our understanding of solutions and interventions. How does dominant culture frame our understanding of social solutions?</w:t>
            </w:r>
          </w:p>
          <w:p w14:paraId="78771C68" w14:textId="77777777" w:rsidR="009F3573" w:rsidRDefault="009F3573" w:rsidP="009F3573">
            <w:pPr>
              <w:pStyle w:val="ListParagraph"/>
              <w:numPr>
                <w:ilvl w:val="0"/>
                <w:numId w:val="46"/>
              </w:numPr>
            </w:pPr>
            <w:r>
              <w:t>Cultural appropriation vs. cultural appreciation is particularly important when exploring mindfulness-based interventions. Continue to monitor this framework.</w:t>
            </w:r>
          </w:p>
          <w:p w14:paraId="04DC6D02" w14:textId="77777777" w:rsidR="00824AEA" w:rsidRDefault="009F3573" w:rsidP="009F3573">
            <w:pPr>
              <w:pStyle w:val="ListParagraph"/>
              <w:numPr>
                <w:ilvl w:val="0"/>
                <w:numId w:val="46"/>
              </w:numPr>
            </w:pPr>
            <w:r>
              <w:t>Cultural competence is exceedingly important when exploring socialization, family systems, social systems, structural oppression, etc. Continue to evaluate these dynamics.</w:t>
            </w:r>
          </w:p>
          <w:p w14:paraId="3F2F9C5A" w14:textId="77777777" w:rsidR="009F3573" w:rsidRDefault="009F3573" w:rsidP="009F3573">
            <w:pPr>
              <w:pStyle w:val="ListParagraph"/>
              <w:numPr>
                <w:ilvl w:val="0"/>
                <w:numId w:val="46"/>
              </w:numPr>
            </w:pPr>
            <w:r>
              <w:t xml:space="preserve">Continue to explore Non-western, and indigenous narratives. Engage with continuing education on the emerging topics of </w:t>
            </w:r>
            <w:proofErr w:type="spellStart"/>
            <w:r>
              <w:t>Postwestern</w:t>
            </w:r>
            <w:proofErr w:type="spellEnd"/>
            <w:r>
              <w:t xml:space="preserve"> Sociology and Eurocentrism in the social sciences.</w:t>
            </w:r>
          </w:p>
          <w:p w14:paraId="1B9A1FDC" w14:textId="208E10C6" w:rsidR="00824AEA" w:rsidRPr="00F1101A" w:rsidRDefault="00824AEA" w:rsidP="009F3573">
            <w:pPr>
              <w:pStyle w:val="ListParagraph"/>
              <w:numPr>
                <w:ilvl w:val="0"/>
                <w:numId w:val="46"/>
              </w:numPr>
            </w:pPr>
            <w:r>
              <w:t>Continue to evaluate the emerging role of Artificial Intelligence in education and other social systems.</w:t>
            </w:r>
          </w:p>
        </w:tc>
        <w:tc>
          <w:tcPr>
            <w:tcW w:w="4857" w:type="dxa"/>
          </w:tcPr>
          <w:p w14:paraId="2AE1174E" w14:textId="77777777" w:rsidR="00EA5BFA" w:rsidRPr="00A70E7E" w:rsidRDefault="00EA5BFA" w:rsidP="00EA5BFA">
            <w:r w:rsidRPr="00A70E7E">
              <w:lastRenderedPageBreak/>
              <w:t>Objective 1-1:</w:t>
            </w:r>
          </w:p>
          <w:p w14:paraId="6A162743" w14:textId="45645466" w:rsidR="00EA5BFA" w:rsidRPr="00A70E7E" w:rsidRDefault="00EA5BFA" w:rsidP="00EA5BFA">
            <w:pPr>
              <w:pStyle w:val="ListParagraph"/>
              <w:numPr>
                <w:ilvl w:val="0"/>
                <w:numId w:val="29"/>
              </w:numPr>
            </w:pPr>
            <w:r w:rsidRPr="00A70E7E">
              <w:t>Continue to engage with the ASA for emerging themes &amp; scholars.</w:t>
            </w:r>
          </w:p>
          <w:p w14:paraId="3506A446" w14:textId="2A6A2DA6" w:rsidR="00EA5BFA" w:rsidRPr="00A70E7E" w:rsidRDefault="00EA5BFA" w:rsidP="00EA5BFA">
            <w:pPr>
              <w:pStyle w:val="ListParagraph"/>
            </w:pPr>
            <w:r w:rsidRPr="00A70E7E">
              <w:t>I attend</w:t>
            </w:r>
            <w:r>
              <w:t>ed</w:t>
            </w:r>
            <w:r w:rsidRPr="00A70E7E">
              <w:t xml:space="preserve"> Stanford University Designing Your Life Training for University Educators in June 2021 (professional development grant). I appl</w:t>
            </w:r>
            <w:r>
              <w:t>ied</w:t>
            </w:r>
            <w:r w:rsidRPr="00A70E7E">
              <w:t xml:space="preserve"> this training to my curriculum review and design.</w:t>
            </w:r>
            <w:r w:rsidR="00B871A3">
              <w:t xml:space="preserve"> I will add more modules from DYL for 23-24.</w:t>
            </w:r>
          </w:p>
          <w:p w14:paraId="1CA915B6" w14:textId="77777777" w:rsidR="00EA5BFA" w:rsidRPr="00A70E7E" w:rsidRDefault="00EA5BFA" w:rsidP="00EA5BFA">
            <w:pPr>
              <w:pStyle w:val="ListParagraph"/>
              <w:numPr>
                <w:ilvl w:val="0"/>
                <w:numId w:val="29"/>
              </w:numPr>
            </w:pPr>
            <w:r w:rsidRPr="00A70E7E">
              <w:t>Monitor media outlets and social media of emerging scholars.</w:t>
            </w:r>
          </w:p>
          <w:p w14:paraId="7451CBAA" w14:textId="03A1D300" w:rsidR="00EA5BFA" w:rsidRPr="00A70E7E" w:rsidRDefault="00EA5BFA" w:rsidP="00EA5BFA">
            <w:pPr>
              <w:pStyle w:val="ListParagraph"/>
              <w:numPr>
                <w:ilvl w:val="0"/>
                <w:numId w:val="29"/>
              </w:numPr>
            </w:pPr>
            <w:r w:rsidRPr="00A70E7E">
              <w:t>Continue to engage with ASA</w:t>
            </w:r>
            <w:r w:rsidR="009133A2">
              <w:t xml:space="preserve"> and IVSA</w:t>
            </w:r>
            <w:r w:rsidRPr="00A70E7E">
              <w:t xml:space="preserve"> for continuing ed.</w:t>
            </w:r>
            <w:r w:rsidR="009133A2">
              <w:t xml:space="preserve"> Prof. Nix-Crawford and I will be presenting at the IVSA International Conference in June 2023 in Nairobi, Kenya. We will attend </w:t>
            </w:r>
          </w:p>
          <w:p w14:paraId="58131DF7" w14:textId="77777777" w:rsidR="00EA5BFA" w:rsidRPr="00A70E7E" w:rsidRDefault="00EA5BFA" w:rsidP="00EA5BFA">
            <w:pPr>
              <w:pStyle w:val="ListParagraph"/>
            </w:pPr>
          </w:p>
          <w:p w14:paraId="49BFAE23" w14:textId="77777777" w:rsidR="00EA5BFA" w:rsidRPr="00A70E7E" w:rsidRDefault="00EA5BFA" w:rsidP="00EA5BFA">
            <w:r w:rsidRPr="00A70E7E">
              <w:t>Objective 2-1:</w:t>
            </w:r>
          </w:p>
          <w:p w14:paraId="7819F8D5" w14:textId="43BBD488" w:rsidR="00EA5BFA" w:rsidRPr="00A70E7E" w:rsidRDefault="00EA5BFA" w:rsidP="00EA5BFA">
            <w:pPr>
              <w:pStyle w:val="ListParagraph"/>
              <w:numPr>
                <w:ilvl w:val="0"/>
                <w:numId w:val="30"/>
              </w:numPr>
            </w:pPr>
            <w:r w:rsidRPr="00A70E7E">
              <w:t xml:space="preserve">Currently revising course </w:t>
            </w:r>
            <w:r w:rsidR="007105E7">
              <w:t>curriculum.</w:t>
            </w:r>
          </w:p>
          <w:p w14:paraId="2E69462B" w14:textId="22A6F42E" w:rsidR="00EA5BFA" w:rsidRPr="00A70E7E" w:rsidRDefault="00EA5BFA" w:rsidP="00EA5BFA">
            <w:pPr>
              <w:pStyle w:val="ListParagraph"/>
              <w:numPr>
                <w:ilvl w:val="0"/>
                <w:numId w:val="30"/>
              </w:numPr>
            </w:pPr>
            <w:r w:rsidRPr="00A70E7E">
              <w:t xml:space="preserve">I will explore this option in the fall with the </w:t>
            </w:r>
            <w:r w:rsidR="007105E7">
              <w:t>social science division.</w:t>
            </w:r>
          </w:p>
          <w:p w14:paraId="044F5539" w14:textId="7D943D85" w:rsidR="00EA5BFA" w:rsidRDefault="00EA5BFA" w:rsidP="007105E7">
            <w:pPr>
              <w:pStyle w:val="ListParagraph"/>
              <w:numPr>
                <w:ilvl w:val="0"/>
                <w:numId w:val="30"/>
              </w:numPr>
            </w:pPr>
            <w:r w:rsidRPr="00A70E7E">
              <w:t xml:space="preserve">Meet with </w:t>
            </w:r>
            <w:r>
              <w:t>Career Services.</w:t>
            </w:r>
            <w:r w:rsidR="007105E7">
              <w:t xml:space="preserve"> </w:t>
            </w:r>
            <w:r>
              <w:t xml:space="preserve">Awaiting new leadership in the Center for Teaching and Learning (CTL). </w:t>
            </w:r>
          </w:p>
          <w:p w14:paraId="3AD1946A" w14:textId="74BFFCBA" w:rsidR="00EA5BFA" w:rsidRPr="00A70E7E" w:rsidRDefault="00EA5BFA" w:rsidP="00EA5BFA">
            <w:r w:rsidRPr="00A70E7E">
              <w:t>Objective 2-2:</w:t>
            </w:r>
          </w:p>
          <w:p w14:paraId="6B809541" w14:textId="4A2996FE" w:rsidR="00EA5BFA" w:rsidRPr="00A70E7E" w:rsidRDefault="00EA5BFA" w:rsidP="00EA5BFA">
            <w:pPr>
              <w:pStyle w:val="ListParagraph"/>
              <w:numPr>
                <w:ilvl w:val="0"/>
                <w:numId w:val="31"/>
              </w:numPr>
            </w:pPr>
            <w:r w:rsidRPr="00A70E7E">
              <w:t>Engage with ASA and cont. ed.</w:t>
            </w:r>
            <w:r w:rsidR="007105E7">
              <w:t xml:space="preserve"> Apply material from IVSA Conference.</w:t>
            </w:r>
          </w:p>
          <w:p w14:paraId="2D4128D9" w14:textId="56556826" w:rsidR="00EA5BFA" w:rsidRDefault="00EA5BFA" w:rsidP="00340D83">
            <w:pPr>
              <w:pStyle w:val="ListParagraph"/>
              <w:numPr>
                <w:ilvl w:val="0"/>
                <w:numId w:val="31"/>
              </w:numPr>
            </w:pPr>
            <w:r w:rsidRPr="00A70E7E">
              <w:t>C</w:t>
            </w:r>
            <w:r w:rsidR="007105E7">
              <w:t xml:space="preserve">ontinue </w:t>
            </w:r>
            <w:r w:rsidR="00824AEA">
              <w:t>with CEUs</w:t>
            </w:r>
          </w:p>
          <w:p w14:paraId="26AD46AB" w14:textId="055F6A11" w:rsidR="00824AEA" w:rsidRDefault="00100F57" w:rsidP="00340D83">
            <w:pPr>
              <w:pStyle w:val="ListParagraph"/>
              <w:numPr>
                <w:ilvl w:val="0"/>
                <w:numId w:val="31"/>
              </w:numPr>
            </w:pPr>
            <w:r>
              <w:t>Need to add to next revision</w:t>
            </w:r>
          </w:p>
          <w:p w14:paraId="3874D0F0" w14:textId="2E066289" w:rsidR="00100F57" w:rsidRPr="00A70E7E" w:rsidRDefault="00100F57" w:rsidP="00340D83">
            <w:pPr>
              <w:pStyle w:val="ListParagraph"/>
              <w:numPr>
                <w:ilvl w:val="0"/>
                <w:numId w:val="31"/>
              </w:numPr>
            </w:pPr>
            <w:r>
              <w:t>Presenting on the role of AI at IVSA in Nairobi- continue to monitor</w:t>
            </w:r>
          </w:p>
          <w:p w14:paraId="300154C5" w14:textId="77777777" w:rsidR="00EA5BFA" w:rsidRPr="00A70E7E" w:rsidRDefault="00EA5BFA" w:rsidP="00EA5BFA"/>
          <w:p w14:paraId="1E732DA6" w14:textId="77777777" w:rsidR="00EA5BFA" w:rsidRPr="00A70E7E" w:rsidRDefault="00EA5BFA" w:rsidP="00EA5BFA"/>
          <w:p w14:paraId="55F7C475" w14:textId="43AAF4DF" w:rsidR="00EA5BFA" w:rsidRPr="00A70E7E" w:rsidRDefault="00EA5BFA" w:rsidP="00EA5BFA">
            <w:r w:rsidRPr="00A70E7E">
              <w:t>Objective 3-1:</w:t>
            </w:r>
          </w:p>
          <w:p w14:paraId="211801B4" w14:textId="77777777" w:rsidR="00EA5BFA" w:rsidRPr="002A3BC1" w:rsidRDefault="00EA5BFA" w:rsidP="00EA5BFA">
            <w:pPr>
              <w:pStyle w:val="ListParagraph"/>
              <w:numPr>
                <w:ilvl w:val="0"/>
                <w:numId w:val="32"/>
              </w:numPr>
              <w:rPr>
                <w:sz w:val="28"/>
                <w:szCs w:val="28"/>
              </w:rPr>
            </w:pPr>
            <w:r w:rsidRPr="00A70E7E">
              <w:t xml:space="preserve">Engage with ASA and cont. ed. </w:t>
            </w:r>
          </w:p>
          <w:p w14:paraId="02C4EE40" w14:textId="310611F6" w:rsidR="00EA5BFA" w:rsidRPr="00672AFD" w:rsidRDefault="00EA5BFA" w:rsidP="00EA5BFA">
            <w:pPr>
              <w:pStyle w:val="ListParagraph"/>
              <w:rPr>
                <w:sz w:val="28"/>
                <w:szCs w:val="28"/>
              </w:rPr>
            </w:pPr>
          </w:p>
        </w:tc>
        <w:tc>
          <w:tcPr>
            <w:tcW w:w="4857" w:type="dxa"/>
          </w:tcPr>
          <w:p w14:paraId="48250B3D" w14:textId="77777777" w:rsidR="00EA5BFA" w:rsidRPr="00A70E7E" w:rsidRDefault="00EA5BFA" w:rsidP="00EA5BFA">
            <w:r w:rsidRPr="00A70E7E">
              <w:t>Objective 1-1:</w:t>
            </w:r>
          </w:p>
          <w:p w14:paraId="2560EA56" w14:textId="77777777" w:rsidR="00EA5BFA" w:rsidRPr="00A70E7E" w:rsidRDefault="00EA5BFA" w:rsidP="00EA5BFA">
            <w:r w:rsidRPr="00A70E7E">
              <w:t>-contemporary applications in the field</w:t>
            </w:r>
          </w:p>
          <w:p w14:paraId="11FDD071" w14:textId="26130111" w:rsidR="00EA5BFA" w:rsidRDefault="00EA5BFA" w:rsidP="00EA5BFA">
            <w:r w:rsidRPr="00A70E7E">
              <w:t>-DYL curriculum- i</w:t>
            </w:r>
            <w:r>
              <w:t>mplemented</w:t>
            </w:r>
            <w:r w:rsidRPr="00A70E7E">
              <w:t xml:space="preserve"> for senior seminar, career planning and post-grad success.</w:t>
            </w:r>
          </w:p>
          <w:p w14:paraId="421CB1C8" w14:textId="73882418" w:rsidR="007105E7" w:rsidRDefault="007105E7" w:rsidP="00EA5BFA">
            <w:r>
              <w:t>-utilize IVSA Conference material in curriculum design for 23-24 and in the Cultural Heritage Gallery Events.</w:t>
            </w:r>
          </w:p>
          <w:p w14:paraId="3FC41BD6" w14:textId="616CBA48" w:rsidR="00EA5BFA" w:rsidRDefault="00EA5BFA" w:rsidP="00EA5BFA"/>
          <w:p w14:paraId="23333852" w14:textId="6E0CA923" w:rsidR="00EA5BFA" w:rsidRDefault="00EA5BFA" w:rsidP="00EA5BFA">
            <w:r>
              <w:t>Objective 2-1</w:t>
            </w:r>
          </w:p>
          <w:p w14:paraId="76C1A676" w14:textId="296F6C1E" w:rsidR="00EA5BFA" w:rsidRDefault="00EA5BFA" w:rsidP="00EA5BFA">
            <w:r>
              <w:t>-added more instruction time for APA and research methods in SOC 100</w:t>
            </w:r>
          </w:p>
          <w:p w14:paraId="32938754" w14:textId="6F5C8592" w:rsidR="00EA5BFA" w:rsidRDefault="00EA5BFA" w:rsidP="00EA5BFA">
            <w:r>
              <w:t>-No additional writing requirement added at this time. Explore for next year.</w:t>
            </w:r>
          </w:p>
          <w:p w14:paraId="4B7D2414" w14:textId="2C60E393" w:rsidR="00EA5BFA" w:rsidRDefault="00EA5BFA" w:rsidP="00EA5BFA">
            <w:r>
              <w:t>-Career Services in currently in a restructuring phase. Revisit next year.</w:t>
            </w:r>
          </w:p>
          <w:p w14:paraId="1C073D32" w14:textId="18F3056C" w:rsidR="00EA5BFA" w:rsidRPr="00A70E7E" w:rsidRDefault="00EA5BFA" w:rsidP="00EA5BFA">
            <w:r>
              <w:t>-Center for Teaching and Learning- in a restructuring phase. Explore for next year.</w:t>
            </w:r>
          </w:p>
          <w:p w14:paraId="0FD45F2E" w14:textId="77777777" w:rsidR="00EA5BFA" w:rsidRPr="00A70E7E" w:rsidRDefault="00EA5BFA" w:rsidP="00EA5BFA"/>
          <w:p w14:paraId="1912AFAF" w14:textId="77777777" w:rsidR="00EA5BFA" w:rsidRPr="00A70E7E" w:rsidRDefault="00EA5BFA" w:rsidP="00EA5BFA">
            <w:r w:rsidRPr="00A70E7E">
              <w:t>Objective 2-2:</w:t>
            </w:r>
          </w:p>
          <w:p w14:paraId="32FF4D84" w14:textId="77777777" w:rsidR="00EA5BFA" w:rsidRPr="00A70E7E" w:rsidRDefault="00EA5BFA" w:rsidP="00EA5BFA">
            <w:r w:rsidRPr="00A70E7E">
              <w:t>-contemporary applications in the field</w:t>
            </w:r>
          </w:p>
          <w:p w14:paraId="34DC6A5A" w14:textId="77777777" w:rsidR="00EA5BFA" w:rsidRPr="00A70E7E" w:rsidRDefault="00EA5BFA" w:rsidP="00EA5BFA">
            <w:r w:rsidRPr="00A70E7E">
              <w:t>-career planning, experiential learning and post-grad success.</w:t>
            </w:r>
          </w:p>
          <w:p w14:paraId="2DADF29B" w14:textId="77777777" w:rsidR="00EA5BFA" w:rsidRPr="00A70E7E" w:rsidRDefault="00EA5BFA" w:rsidP="00EA5BFA"/>
          <w:p w14:paraId="10673DAC" w14:textId="77777777" w:rsidR="00EA5BFA" w:rsidRPr="00A70E7E" w:rsidRDefault="00EA5BFA" w:rsidP="00EA5BFA">
            <w:r w:rsidRPr="00A70E7E">
              <w:t>Objective 2-2:</w:t>
            </w:r>
          </w:p>
          <w:p w14:paraId="063203B5" w14:textId="6A029F3A" w:rsidR="00EA5BFA" w:rsidRDefault="00EA5BFA" w:rsidP="00EA5BFA">
            <w:r w:rsidRPr="00A70E7E">
              <w:t>-contemporary theoretical application.</w:t>
            </w:r>
          </w:p>
          <w:p w14:paraId="01A35CE6" w14:textId="45FEDF9F" w:rsidR="00F513AD" w:rsidRDefault="00F513AD" w:rsidP="00EA5BFA">
            <w:r>
              <w:t>-Still need to add postmodernism and phenomenology to the catalogue.</w:t>
            </w:r>
          </w:p>
          <w:p w14:paraId="5DD5C1A5" w14:textId="6858E3E4" w:rsidR="00100F57" w:rsidRPr="00A70E7E" w:rsidRDefault="00100F57" w:rsidP="00EA5BFA">
            <w:r>
              <w:t>-continue to monitor role of AI for future student outcomes.</w:t>
            </w:r>
          </w:p>
          <w:p w14:paraId="6A4914DC" w14:textId="77777777" w:rsidR="00EA5BFA" w:rsidRPr="00A70E7E" w:rsidRDefault="00EA5BFA" w:rsidP="00EA5BFA"/>
          <w:p w14:paraId="48B4169B" w14:textId="77777777" w:rsidR="00EA5BFA" w:rsidRPr="00A70E7E" w:rsidRDefault="00EA5BFA" w:rsidP="00EA5BFA">
            <w:r w:rsidRPr="00A70E7E">
              <w:t>Objective 3-1:</w:t>
            </w:r>
          </w:p>
          <w:p w14:paraId="68C5D260" w14:textId="324B9EB3" w:rsidR="00EA5BFA" w:rsidRPr="00A70E7E" w:rsidRDefault="00EA5BFA" w:rsidP="00EA5BFA">
            <w:r w:rsidRPr="00A70E7E">
              <w:t xml:space="preserve">-Increased cultural </w:t>
            </w:r>
            <w:r w:rsidR="007105E7">
              <w:t>awareness and cultural humility</w:t>
            </w:r>
          </w:p>
          <w:p w14:paraId="3674EB66" w14:textId="77777777" w:rsidR="00EA5BFA" w:rsidRDefault="00EA5BFA" w:rsidP="00EA5BFA">
            <w:r w:rsidRPr="00A70E7E">
              <w:t>-Increased understanding of system theories.</w:t>
            </w:r>
          </w:p>
          <w:p w14:paraId="57F4D0FC" w14:textId="5B8F200F" w:rsidR="00100F57" w:rsidRPr="00E778F9" w:rsidRDefault="00100F57" w:rsidP="00EA5BFA">
            <w:pPr>
              <w:rPr>
                <w:sz w:val="28"/>
                <w:szCs w:val="28"/>
              </w:rPr>
            </w:pPr>
            <w:r>
              <w:t>-Continue to monitor role of AI for future student outcomes.</w:t>
            </w:r>
          </w:p>
        </w:tc>
      </w:tr>
    </w:tbl>
    <w:p w14:paraId="7DBF0A30" w14:textId="77777777" w:rsidR="003D56B2" w:rsidRPr="006B660E" w:rsidRDefault="003D56B2" w:rsidP="006B660E">
      <w:pPr>
        <w:jc w:val="center"/>
        <w:rPr>
          <w:b/>
          <w:sz w:val="28"/>
          <w:szCs w:val="28"/>
        </w:rPr>
      </w:pPr>
    </w:p>
    <w:p w14:paraId="24F6C388" w14:textId="77777777" w:rsidR="006B660E" w:rsidRDefault="006B660E" w:rsidP="006B660E">
      <w:pPr>
        <w:jc w:val="right"/>
        <w:rPr>
          <w:sz w:val="28"/>
          <w:szCs w:val="28"/>
        </w:rPr>
      </w:pPr>
    </w:p>
    <w:p w14:paraId="29B8080F" w14:textId="77777777" w:rsidR="003D56B2" w:rsidRDefault="003D56B2" w:rsidP="006B660E">
      <w:pPr>
        <w:jc w:val="right"/>
        <w:rPr>
          <w:sz w:val="28"/>
          <w:szCs w:val="28"/>
        </w:rPr>
      </w:pPr>
    </w:p>
    <w:p w14:paraId="1419DE26" w14:textId="77777777" w:rsidR="006B660E" w:rsidRDefault="006B660E" w:rsidP="006B660E">
      <w:pPr>
        <w:rPr>
          <w:sz w:val="28"/>
          <w:szCs w:val="28"/>
        </w:rPr>
      </w:pPr>
    </w:p>
    <w:p w14:paraId="3F6C2235" w14:textId="77777777" w:rsidR="00BD7139" w:rsidRDefault="00BD7139" w:rsidP="006B660E">
      <w:pPr>
        <w:rPr>
          <w:sz w:val="28"/>
          <w:szCs w:val="28"/>
          <w:u w:val="single"/>
        </w:rPr>
      </w:pPr>
    </w:p>
    <w:p w14:paraId="32693341" w14:textId="77777777"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6B660E" w:rsidRPr="006B660E">
        <w:rPr>
          <w:sz w:val="28"/>
          <w:szCs w:val="28"/>
          <w:u w:val="single"/>
        </w:rPr>
        <w:t>Observed changes in student learning?</w:t>
      </w:r>
    </w:p>
    <w:p w14:paraId="08E022F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01C0518B" w14:textId="77777777" w:rsidTr="00BF0ABE">
        <w:trPr>
          <w:trHeight w:val="6373"/>
        </w:trPr>
        <w:tc>
          <w:tcPr>
            <w:tcW w:w="4745" w:type="dxa"/>
          </w:tcPr>
          <w:p w14:paraId="6E14F5C5" w14:textId="77777777" w:rsidR="00442BF1" w:rsidRDefault="00442BF1" w:rsidP="00442BF1">
            <w:r>
              <w:t>Objective 1-1:</w:t>
            </w:r>
          </w:p>
          <w:p w14:paraId="35257456" w14:textId="77777777" w:rsidR="00442BF1" w:rsidRDefault="00442BF1" w:rsidP="00442BF1">
            <w:pPr>
              <w:pStyle w:val="ListParagraph"/>
              <w:numPr>
                <w:ilvl w:val="0"/>
                <w:numId w:val="47"/>
              </w:numPr>
            </w:pPr>
            <w:r>
              <w:t>Develop an annual list of key evolutionary themes in the field.</w:t>
            </w:r>
          </w:p>
          <w:p w14:paraId="78ECE520" w14:textId="77777777" w:rsidR="00442BF1" w:rsidRDefault="00442BF1" w:rsidP="00442BF1">
            <w:pPr>
              <w:pStyle w:val="ListParagraph"/>
              <w:numPr>
                <w:ilvl w:val="0"/>
                <w:numId w:val="47"/>
              </w:numPr>
            </w:pPr>
            <w:r>
              <w:t xml:space="preserve">Continue to use current events to demonstrate the evolving public discourse. </w:t>
            </w:r>
          </w:p>
          <w:p w14:paraId="331EED51" w14:textId="77777777" w:rsidR="00442BF1" w:rsidRDefault="00442BF1" w:rsidP="00442BF1">
            <w:pPr>
              <w:pStyle w:val="ListParagraph"/>
              <w:numPr>
                <w:ilvl w:val="0"/>
                <w:numId w:val="47"/>
              </w:numPr>
            </w:pPr>
            <w:r>
              <w:t>Continue to examine the problematic classical roots of sociology. (</w:t>
            </w:r>
            <w:proofErr w:type="spellStart"/>
            <w:proofErr w:type="gramStart"/>
            <w:r>
              <w:t>eg.</w:t>
            </w:r>
            <w:proofErr w:type="spellEnd"/>
            <w:r>
              <w:t>-</w:t>
            </w:r>
            <w:proofErr w:type="gramEnd"/>
            <w:r>
              <w:t xml:space="preserve"> Herbert Spencer’s social Darwinist principles as a basis for the American Eugenics movement)</w:t>
            </w:r>
          </w:p>
          <w:p w14:paraId="1E983775" w14:textId="77777777" w:rsidR="000B340F" w:rsidRDefault="000B340F" w:rsidP="00886863">
            <w:pPr>
              <w:rPr>
                <w:sz w:val="28"/>
                <w:szCs w:val="28"/>
              </w:rPr>
            </w:pPr>
          </w:p>
          <w:p w14:paraId="76DE3C2E" w14:textId="77777777" w:rsidR="00442BF1" w:rsidRDefault="00442BF1" w:rsidP="00442BF1">
            <w:r>
              <w:t>Objective 2-1:</w:t>
            </w:r>
          </w:p>
          <w:p w14:paraId="46B7B842" w14:textId="1E4796E8" w:rsidR="00442BF1" w:rsidRDefault="00442BF1" w:rsidP="00442BF1">
            <w:pPr>
              <w:pStyle w:val="ListParagraph"/>
              <w:numPr>
                <w:ilvl w:val="0"/>
                <w:numId w:val="48"/>
              </w:numPr>
            </w:pPr>
            <w:r>
              <w:t>Set aside more time in SOC 100 &amp; SOC 110 for a more in-depth introduction to APA.</w:t>
            </w:r>
            <w:r w:rsidR="007105E7">
              <w:t xml:space="preserve"> </w:t>
            </w:r>
          </w:p>
          <w:p w14:paraId="11248615" w14:textId="77777777" w:rsidR="00442BF1" w:rsidRDefault="00442BF1" w:rsidP="00442BF1">
            <w:pPr>
              <w:pStyle w:val="ListParagraph"/>
              <w:numPr>
                <w:ilvl w:val="0"/>
                <w:numId w:val="48"/>
              </w:numPr>
            </w:pPr>
            <w:r>
              <w:t>Examine the possibility of adding an additional writing course for the social sciences. Additionally, we must be mindful of the limitations of working from a framework of Standard English.</w:t>
            </w:r>
          </w:p>
          <w:p w14:paraId="41389FC2" w14:textId="77777777" w:rsidR="00442BF1" w:rsidRDefault="00442BF1" w:rsidP="00442BF1">
            <w:pPr>
              <w:pStyle w:val="ListParagraph"/>
              <w:numPr>
                <w:ilvl w:val="0"/>
                <w:numId w:val="48"/>
              </w:numPr>
            </w:pPr>
            <w:r>
              <w:t>SOC 455 – Work with Career Services learning to further develop internship forms and documents for ease of submission to both departments.</w:t>
            </w:r>
          </w:p>
          <w:p w14:paraId="34559DEF" w14:textId="77777777" w:rsidR="00442BF1" w:rsidRDefault="00442BF1" w:rsidP="00442BF1">
            <w:pPr>
              <w:pStyle w:val="ListParagraph"/>
              <w:numPr>
                <w:ilvl w:val="0"/>
                <w:numId w:val="48"/>
              </w:numPr>
            </w:pPr>
            <w:r>
              <w:t>SOC 455- Work with Center for Teaching &amp; Learning to create one Internship Canvas Shell, as opposed to separate shells.</w:t>
            </w:r>
          </w:p>
          <w:p w14:paraId="63F96B3B" w14:textId="77777777" w:rsidR="00442BF1" w:rsidRDefault="00442BF1" w:rsidP="00886863">
            <w:pPr>
              <w:rPr>
                <w:sz w:val="28"/>
                <w:szCs w:val="28"/>
              </w:rPr>
            </w:pPr>
          </w:p>
          <w:p w14:paraId="4B083E42" w14:textId="77777777" w:rsidR="00442BF1" w:rsidRDefault="00442BF1" w:rsidP="00442BF1">
            <w:r>
              <w:t>Objective 2-2:</w:t>
            </w:r>
          </w:p>
          <w:p w14:paraId="16493F9F" w14:textId="77777777" w:rsidR="00442BF1" w:rsidRDefault="00442BF1" w:rsidP="00442BF1"/>
          <w:p w14:paraId="131A81D8" w14:textId="77777777" w:rsidR="00442BF1" w:rsidRDefault="00442BF1" w:rsidP="00442BF1">
            <w:pPr>
              <w:pStyle w:val="ListParagraph"/>
              <w:numPr>
                <w:ilvl w:val="0"/>
                <w:numId w:val="49"/>
              </w:numPr>
            </w:pPr>
            <w:r>
              <w:lastRenderedPageBreak/>
              <w:t>Continue to evaluate sub-topics/ theories emerging out of Conflict theories. (</w:t>
            </w:r>
            <w:proofErr w:type="spellStart"/>
            <w:r>
              <w:t>Eg</w:t>
            </w:r>
            <w:proofErr w:type="spellEnd"/>
            <w:r>
              <w:t>-Womanist, Black Feminist, Critical Race Theory, Intersectionality, Antiracist pedagogy, Postcolonial theories, Disability Studies, Indigenous Studies, Abolitionist theories)</w:t>
            </w:r>
          </w:p>
          <w:p w14:paraId="36C4E7B1" w14:textId="77777777" w:rsidR="009133A2" w:rsidRDefault="00442BF1" w:rsidP="00442BF1">
            <w:pPr>
              <w:pStyle w:val="ListParagraph"/>
              <w:numPr>
                <w:ilvl w:val="0"/>
                <w:numId w:val="49"/>
              </w:numPr>
            </w:pPr>
            <w:r>
              <w:t>Continue education on the BIPOC experience with structural oppression.</w:t>
            </w:r>
          </w:p>
          <w:p w14:paraId="7B284B53" w14:textId="742B28B0" w:rsidR="00442BF1" w:rsidRDefault="00442BF1" w:rsidP="00442BF1">
            <w:pPr>
              <w:pStyle w:val="ListParagraph"/>
              <w:numPr>
                <w:ilvl w:val="0"/>
                <w:numId w:val="49"/>
              </w:numPr>
            </w:pPr>
            <w:r>
              <w:t>Add Postmodernism and Phenomenology to Catalogue (as they are currently examined as major contemporary schools of thought).</w:t>
            </w:r>
          </w:p>
          <w:p w14:paraId="31000839" w14:textId="77777777" w:rsidR="00442BF1" w:rsidRDefault="00442BF1" w:rsidP="00886863">
            <w:pPr>
              <w:rPr>
                <w:sz w:val="28"/>
                <w:szCs w:val="28"/>
              </w:rPr>
            </w:pPr>
          </w:p>
          <w:p w14:paraId="69483FA8" w14:textId="77777777" w:rsidR="00442BF1" w:rsidRDefault="00442BF1" w:rsidP="00442BF1">
            <w:r>
              <w:t>Objective 3-1:</w:t>
            </w:r>
          </w:p>
          <w:p w14:paraId="13BEFEC7" w14:textId="77777777" w:rsidR="00442BF1" w:rsidRDefault="00442BF1" w:rsidP="00442BF1">
            <w:pPr>
              <w:pStyle w:val="ListParagraph"/>
              <w:numPr>
                <w:ilvl w:val="0"/>
                <w:numId w:val="50"/>
              </w:numPr>
            </w:pPr>
            <w:r>
              <w:t>Continue to analyze emerging narratives regarding trauma-informed interventions (Rethinking concepts such as grit, resilience, etc.)</w:t>
            </w:r>
          </w:p>
          <w:p w14:paraId="2140DD9B" w14:textId="77777777" w:rsidR="00442BF1" w:rsidRDefault="00442BF1" w:rsidP="00442BF1">
            <w:pPr>
              <w:pStyle w:val="ListParagraph"/>
              <w:numPr>
                <w:ilvl w:val="0"/>
                <w:numId w:val="50"/>
              </w:numPr>
            </w:pPr>
            <w:r>
              <w:t>Continue to analyze how Postcolonial (decolonization) narratives continually reframe our understanding of solutions and interventions. How does dominant culture frame our understanding of social solutions?</w:t>
            </w:r>
          </w:p>
          <w:p w14:paraId="50823775" w14:textId="77777777" w:rsidR="00442BF1" w:rsidRDefault="00442BF1" w:rsidP="00442BF1">
            <w:pPr>
              <w:pStyle w:val="ListParagraph"/>
              <w:numPr>
                <w:ilvl w:val="0"/>
                <w:numId w:val="50"/>
              </w:numPr>
            </w:pPr>
            <w:r>
              <w:t>Cultural appropriation vs. cultural appreciation is particularly important when exploring mindfulness-based interventions. Continue to monitor this framework.</w:t>
            </w:r>
          </w:p>
          <w:p w14:paraId="5F3C6A4E" w14:textId="77777777" w:rsidR="009133A2" w:rsidRDefault="00442BF1" w:rsidP="009133A2">
            <w:pPr>
              <w:pStyle w:val="ListParagraph"/>
              <w:numPr>
                <w:ilvl w:val="0"/>
                <w:numId w:val="50"/>
              </w:numPr>
            </w:pPr>
            <w:r>
              <w:t>Cultural competence is exceedingly important when exploring socialization, family systems, social systems, structural oppression, etc. Continue to evaluate these dynamics.</w:t>
            </w:r>
          </w:p>
          <w:p w14:paraId="19A9920E" w14:textId="4E0F7674" w:rsidR="00442BF1" w:rsidRPr="009133A2" w:rsidRDefault="00442BF1" w:rsidP="009133A2">
            <w:pPr>
              <w:pStyle w:val="ListParagraph"/>
              <w:numPr>
                <w:ilvl w:val="0"/>
                <w:numId w:val="50"/>
              </w:numPr>
            </w:pPr>
            <w:r>
              <w:t xml:space="preserve">Continue to explore Non-western, and indigenous narratives. Engage with continuing education on the emerging </w:t>
            </w:r>
            <w:r>
              <w:lastRenderedPageBreak/>
              <w:t xml:space="preserve">topics of </w:t>
            </w:r>
            <w:proofErr w:type="spellStart"/>
            <w:r>
              <w:t>Postwestern</w:t>
            </w:r>
            <w:proofErr w:type="spellEnd"/>
            <w:r>
              <w:t xml:space="preserve"> Sociology and Eurocentrism in the social sciences.</w:t>
            </w:r>
          </w:p>
        </w:tc>
        <w:tc>
          <w:tcPr>
            <w:tcW w:w="4745" w:type="dxa"/>
          </w:tcPr>
          <w:p w14:paraId="29847846" w14:textId="77777777" w:rsidR="000B340F" w:rsidRPr="00A70E7E" w:rsidRDefault="00886863" w:rsidP="006B660E">
            <w:r w:rsidRPr="00A70E7E">
              <w:lastRenderedPageBreak/>
              <w:t>Objective 1-1</w:t>
            </w:r>
          </w:p>
          <w:p w14:paraId="48B9D13B" w14:textId="0BA3E45A" w:rsidR="00886863" w:rsidRPr="00A70E7E" w:rsidRDefault="00886863" w:rsidP="00886863">
            <w:pPr>
              <w:pStyle w:val="ListParagraph"/>
              <w:numPr>
                <w:ilvl w:val="0"/>
                <w:numId w:val="35"/>
              </w:numPr>
            </w:pPr>
            <w:r w:rsidRPr="00A70E7E">
              <w:t>Implemented.</w:t>
            </w:r>
          </w:p>
          <w:p w14:paraId="6C4589DC" w14:textId="297BFEEE" w:rsidR="00886863" w:rsidRDefault="00886863" w:rsidP="00886863">
            <w:pPr>
              <w:pStyle w:val="ListParagraph"/>
              <w:numPr>
                <w:ilvl w:val="0"/>
                <w:numId w:val="35"/>
              </w:numPr>
            </w:pPr>
            <w:r w:rsidRPr="00A70E7E">
              <w:t>Implemented- students engaged in evaluations of problematic theorists and theories by evaluating examples of classical texts.</w:t>
            </w:r>
          </w:p>
          <w:p w14:paraId="14EFA6B6" w14:textId="5DEF55C7" w:rsidR="00442BF1" w:rsidRPr="00A70E7E" w:rsidRDefault="00442BF1" w:rsidP="00886863">
            <w:pPr>
              <w:pStyle w:val="ListParagraph"/>
              <w:numPr>
                <w:ilvl w:val="0"/>
                <w:numId w:val="35"/>
              </w:numPr>
            </w:pPr>
            <w:r>
              <w:t>Implemented</w:t>
            </w:r>
          </w:p>
          <w:p w14:paraId="218EC437" w14:textId="77777777" w:rsidR="00A70E7E" w:rsidRDefault="00A70E7E" w:rsidP="00886863"/>
          <w:p w14:paraId="256D30B8" w14:textId="08A0F2C9" w:rsidR="00886863" w:rsidRPr="00A70E7E" w:rsidRDefault="00886863" w:rsidP="00886863">
            <w:r w:rsidRPr="00A70E7E">
              <w:t>Objective 2-1:</w:t>
            </w:r>
          </w:p>
          <w:p w14:paraId="63593B1E" w14:textId="19AACCE5" w:rsidR="00886863" w:rsidRDefault="00886863" w:rsidP="00886863">
            <w:pPr>
              <w:pStyle w:val="ListParagraph"/>
              <w:numPr>
                <w:ilvl w:val="0"/>
                <w:numId w:val="38"/>
              </w:numPr>
            </w:pPr>
            <w:r w:rsidRPr="00A70E7E">
              <w:t>Implemented</w:t>
            </w:r>
            <w:r w:rsidR="00442BF1">
              <w:t>-added APA material to canvas and brought students to the library for a research orientation day.</w:t>
            </w:r>
          </w:p>
          <w:p w14:paraId="488331D3" w14:textId="1DFCBA0C" w:rsidR="00442BF1" w:rsidRPr="00A70E7E" w:rsidRDefault="00442BF1" w:rsidP="00886863">
            <w:pPr>
              <w:pStyle w:val="ListParagraph"/>
              <w:numPr>
                <w:ilvl w:val="0"/>
                <w:numId w:val="38"/>
              </w:numPr>
            </w:pPr>
            <w:r>
              <w:t>On hold with revision of Core Curriculum.</w:t>
            </w:r>
          </w:p>
          <w:p w14:paraId="33C7A9A6" w14:textId="371C01EB" w:rsidR="00886863" w:rsidRDefault="00886863" w:rsidP="00886863">
            <w:pPr>
              <w:pStyle w:val="ListParagraph"/>
              <w:numPr>
                <w:ilvl w:val="0"/>
                <w:numId w:val="38"/>
              </w:numPr>
            </w:pPr>
            <w:r w:rsidRPr="00A70E7E">
              <w:t xml:space="preserve">Updated </w:t>
            </w:r>
            <w:r w:rsidR="004D5C30">
              <w:t xml:space="preserve">Career Services </w:t>
            </w:r>
            <w:r w:rsidR="00442BF1">
              <w:t xml:space="preserve">Microsoft form currently not functional. </w:t>
            </w:r>
            <w:r w:rsidRPr="00A70E7E">
              <w:t>Other internship forms still need updating for ease of submission.</w:t>
            </w:r>
            <w:r w:rsidR="009F3573">
              <w:t xml:space="preserve"> Current Restructuring in Career Services.</w:t>
            </w:r>
          </w:p>
          <w:p w14:paraId="442E1B0F" w14:textId="2EF29186" w:rsidR="009133A2" w:rsidRPr="00A70E7E" w:rsidRDefault="009133A2" w:rsidP="00886863">
            <w:pPr>
              <w:pStyle w:val="ListParagraph"/>
              <w:numPr>
                <w:ilvl w:val="0"/>
                <w:numId w:val="38"/>
              </w:numPr>
            </w:pPr>
            <w:r>
              <w:t>Implemented by Liam Fennell</w:t>
            </w:r>
          </w:p>
          <w:p w14:paraId="2F464931" w14:textId="77777777" w:rsidR="00A70E7E" w:rsidRDefault="00A70E7E" w:rsidP="00886863"/>
          <w:p w14:paraId="65D0718C" w14:textId="77777777" w:rsidR="00A70E7E" w:rsidRDefault="00A70E7E" w:rsidP="00886863"/>
          <w:p w14:paraId="26992B05" w14:textId="36729BD1" w:rsidR="00886863" w:rsidRPr="00A70E7E" w:rsidRDefault="00886863" w:rsidP="00886863">
            <w:r w:rsidRPr="00A70E7E">
              <w:t>Objective 2-2:</w:t>
            </w:r>
          </w:p>
          <w:p w14:paraId="2F8AE328" w14:textId="2AC583EB" w:rsidR="00886863" w:rsidRDefault="00A70E7E" w:rsidP="00886863">
            <w:pPr>
              <w:pStyle w:val="ListParagraph"/>
              <w:numPr>
                <w:ilvl w:val="0"/>
                <w:numId w:val="40"/>
              </w:numPr>
            </w:pPr>
            <w:r w:rsidRPr="00A70E7E">
              <w:t>I</w:t>
            </w:r>
            <w:r w:rsidR="00886863" w:rsidRPr="00A70E7E">
              <w:t>mplemented</w:t>
            </w:r>
            <w:r w:rsidR="00442BF1">
              <w:t>- modules added to canvas</w:t>
            </w:r>
          </w:p>
          <w:p w14:paraId="766297B9" w14:textId="3AF93F9A" w:rsidR="009133A2" w:rsidRDefault="009133A2" w:rsidP="00886863">
            <w:pPr>
              <w:pStyle w:val="ListParagraph"/>
              <w:numPr>
                <w:ilvl w:val="0"/>
                <w:numId w:val="40"/>
              </w:numPr>
            </w:pPr>
            <w:r>
              <w:t>Implemented- attended various CE events, worked with partners in the Cultural Heritage Gallery on student presentations, student curation and guest lectures, added cultural anthropology to spring schedule (historically offered in the summer).</w:t>
            </w:r>
          </w:p>
          <w:p w14:paraId="0709C9AC" w14:textId="5BD13CE2" w:rsidR="009133A2" w:rsidRDefault="009133A2" w:rsidP="00886863">
            <w:pPr>
              <w:pStyle w:val="ListParagraph"/>
              <w:numPr>
                <w:ilvl w:val="0"/>
                <w:numId w:val="40"/>
              </w:numPr>
            </w:pPr>
            <w:r>
              <w:t>On hold with course revisions.</w:t>
            </w:r>
          </w:p>
          <w:p w14:paraId="52451115" w14:textId="07318655" w:rsidR="00A70E7E" w:rsidRPr="00A70E7E" w:rsidRDefault="00A70E7E" w:rsidP="00A70E7E"/>
          <w:p w14:paraId="0C25EA55" w14:textId="77777777" w:rsidR="00A70E7E" w:rsidRDefault="00A70E7E" w:rsidP="00A70E7E"/>
          <w:p w14:paraId="55C9F263" w14:textId="77777777" w:rsidR="00A70E7E" w:rsidRDefault="00A70E7E" w:rsidP="00A70E7E"/>
          <w:p w14:paraId="133EF08F" w14:textId="77777777" w:rsidR="00A70E7E" w:rsidRDefault="00A70E7E" w:rsidP="00A70E7E"/>
          <w:p w14:paraId="11FB23C1" w14:textId="709F67E7" w:rsidR="00A70E7E" w:rsidRDefault="00A70E7E" w:rsidP="00A70E7E">
            <w:r w:rsidRPr="00A70E7E">
              <w:t>Objective 3-1:</w:t>
            </w:r>
          </w:p>
          <w:p w14:paraId="2E61ED79" w14:textId="5CE5338A" w:rsidR="00A70E7E" w:rsidRDefault="00A70E7E" w:rsidP="00A70E7E">
            <w:pPr>
              <w:pStyle w:val="ListParagraph"/>
              <w:numPr>
                <w:ilvl w:val="0"/>
                <w:numId w:val="42"/>
              </w:numPr>
            </w:pPr>
            <w:r>
              <w:t>Implemented</w:t>
            </w:r>
            <w:r w:rsidR="009133A2">
              <w:t xml:space="preserve"> – continue to monitor</w:t>
            </w:r>
          </w:p>
          <w:p w14:paraId="1CA0FB1B" w14:textId="366C1456" w:rsidR="009F3573" w:rsidRDefault="009133A2" w:rsidP="00A70E7E">
            <w:pPr>
              <w:pStyle w:val="ListParagraph"/>
              <w:numPr>
                <w:ilvl w:val="0"/>
                <w:numId w:val="42"/>
              </w:numPr>
            </w:pPr>
            <w:r>
              <w:t>Implemented</w:t>
            </w:r>
            <w:r w:rsidR="009F3573">
              <w:t>- continue to monitor</w:t>
            </w:r>
          </w:p>
          <w:p w14:paraId="6B54E9ED" w14:textId="3DD4AE0C" w:rsidR="009133A2" w:rsidRDefault="009133A2" w:rsidP="00A70E7E">
            <w:pPr>
              <w:pStyle w:val="ListParagraph"/>
              <w:numPr>
                <w:ilvl w:val="0"/>
                <w:numId w:val="42"/>
              </w:numPr>
            </w:pPr>
            <w:r>
              <w:t>Implemented- continue to monitor</w:t>
            </w:r>
          </w:p>
          <w:p w14:paraId="2325E664" w14:textId="0EE1AD90" w:rsidR="009133A2" w:rsidRDefault="009133A2" w:rsidP="00A70E7E">
            <w:pPr>
              <w:pStyle w:val="ListParagraph"/>
              <w:numPr>
                <w:ilvl w:val="0"/>
                <w:numId w:val="42"/>
              </w:numPr>
            </w:pPr>
            <w:r>
              <w:t>Implemented- continue to monitor</w:t>
            </w:r>
          </w:p>
          <w:p w14:paraId="02CC1E3F" w14:textId="430CD965" w:rsidR="009133A2" w:rsidRPr="00A70E7E" w:rsidRDefault="009133A2" w:rsidP="00A70E7E">
            <w:pPr>
              <w:pStyle w:val="ListParagraph"/>
              <w:numPr>
                <w:ilvl w:val="0"/>
                <w:numId w:val="42"/>
              </w:numPr>
            </w:pPr>
            <w:r>
              <w:t>Implemented- continue to monitor</w:t>
            </w:r>
          </w:p>
          <w:p w14:paraId="35501423" w14:textId="77777777" w:rsidR="00A70E7E" w:rsidRPr="00A70E7E" w:rsidRDefault="00A70E7E" w:rsidP="00A70E7E">
            <w:pPr>
              <w:rPr>
                <w:sz w:val="28"/>
                <w:szCs w:val="28"/>
              </w:rPr>
            </w:pPr>
          </w:p>
          <w:p w14:paraId="1954EB65" w14:textId="0C795AB3" w:rsidR="00886863" w:rsidRPr="00886863" w:rsidRDefault="00886863" w:rsidP="00886863">
            <w:pPr>
              <w:rPr>
                <w:sz w:val="28"/>
                <w:szCs w:val="28"/>
              </w:rPr>
            </w:pPr>
          </w:p>
        </w:tc>
        <w:tc>
          <w:tcPr>
            <w:tcW w:w="4745" w:type="dxa"/>
          </w:tcPr>
          <w:p w14:paraId="6C4A110B" w14:textId="5F8116AB" w:rsidR="006B660E" w:rsidRPr="00A70E7E" w:rsidRDefault="00886863" w:rsidP="006B660E">
            <w:r w:rsidRPr="00A70E7E">
              <w:lastRenderedPageBreak/>
              <w:t>Objective 1-1</w:t>
            </w:r>
          </w:p>
          <w:p w14:paraId="5C940072" w14:textId="77777777" w:rsidR="00886863" w:rsidRPr="00A70E7E" w:rsidRDefault="00886863" w:rsidP="006B660E">
            <w:r w:rsidRPr="00A70E7E">
              <w:t>-students enthusiastically engaged with new narratives of antiracist pedagogy.</w:t>
            </w:r>
          </w:p>
          <w:p w14:paraId="5BABDD34" w14:textId="77777777" w:rsidR="00886863" w:rsidRPr="00A70E7E" w:rsidRDefault="00886863" w:rsidP="006B660E"/>
          <w:p w14:paraId="45B75B74" w14:textId="77777777" w:rsidR="00886863" w:rsidRPr="00A70E7E" w:rsidRDefault="00886863" w:rsidP="006B660E"/>
          <w:p w14:paraId="38C3E9A7" w14:textId="77777777" w:rsidR="00886863" w:rsidRPr="00A70E7E" w:rsidRDefault="00886863" w:rsidP="006B660E">
            <w:r w:rsidRPr="00A70E7E">
              <w:t>Objective 2-1:</w:t>
            </w:r>
          </w:p>
          <w:p w14:paraId="57E59F4B" w14:textId="77777777" w:rsidR="00886863" w:rsidRPr="00A70E7E" w:rsidRDefault="00886863" w:rsidP="006B660E">
            <w:r w:rsidRPr="00A70E7E">
              <w:t xml:space="preserve">-improved outcomes with APA formatting. </w:t>
            </w:r>
          </w:p>
          <w:p w14:paraId="2D3D6687" w14:textId="0726207F" w:rsidR="00886863" w:rsidRDefault="00886863" w:rsidP="006B660E">
            <w:r w:rsidRPr="00A70E7E">
              <w:t>-students expressed canvas guides and sample papers were helpful for visual reference.</w:t>
            </w:r>
          </w:p>
          <w:p w14:paraId="5CB966B3" w14:textId="6B9D6B46" w:rsidR="00442BF1" w:rsidRPr="00A70E7E" w:rsidRDefault="00442BF1" w:rsidP="006B660E">
            <w:r>
              <w:t>- students expressed were enthusiastically engaged during library day orientation.</w:t>
            </w:r>
          </w:p>
          <w:p w14:paraId="5285CB95" w14:textId="77777777" w:rsidR="00886863" w:rsidRPr="00A70E7E" w:rsidRDefault="00886863" w:rsidP="006B660E"/>
          <w:p w14:paraId="0A15B4D5" w14:textId="77777777" w:rsidR="00886863" w:rsidRPr="00A70E7E" w:rsidRDefault="00886863" w:rsidP="006B660E">
            <w:r w:rsidRPr="00A70E7E">
              <w:t>Objective 2-2:</w:t>
            </w:r>
          </w:p>
          <w:p w14:paraId="3B6EF0EF" w14:textId="009107FE" w:rsidR="00886863" w:rsidRDefault="00886863" w:rsidP="006B660E">
            <w:r w:rsidRPr="00A70E7E">
              <w:t xml:space="preserve">-students demonstrated an understanding of the work of newly added antiracist/decolonizing theorists including: </w:t>
            </w:r>
            <w:proofErr w:type="spellStart"/>
            <w:r w:rsidRPr="00A70E7E">
              <w:t>Ibram</w:t>
            </w:r>
            <w:proofErr w:type="spellEnd"/>
            <w:r w:rsidRPr="00A70E7E">
              <w:t xml:space="preserve"> X. </w:t>
            </w:r>
            <w:proofErr w:type="spellStart"/>
            <w:r w:rsidRPr="00A70E7E">
              <w:t>Kendi</w:t>
            </w:r>
            <w:proofErr w:type="spellEnd"/>
            <w:r w:rsidRPr="00A70E7E">
              <w:t xml:space="preserve">, Isabel Wilkerson, Winona LaDuke, Susanna </w:t>
            </w:r>
            <w:proofErr w:type="spellStart"/>
            <w:r w:rsidRPr="00A70E7E">
              <w:t>Barkataki</w:t>
            </w:r>
            <w:proofErr w:type="spellEnd"/>
            <w:r w:rsidRPr="00A70E7E">
              <w:t>, Nikole Hannah-Jones</w:t>
            </w:r>
            <w:r w:rsidR="009F3573">
              <w:t xml:space="preserve">, Clint Smith, Paulo </w:t>
            </w:r>
            <w:proofErr w:type="spellStart"/>
            <w:proofErr w:type="gramStart"/>
            <w:r w:rsidR="009F3573">
              <w:t>Friere</w:t>
            </w:r>
            <w:proofErr w:type="spellEnd"/>
            <w:proofErr w:type="gramEnd"/>
            <w:r w:rsidRPr="00A70E7E">
              <w:t xml:space="preserve"> and others.</w:t>
            </w:r>
          </w:p>
          <w:p w14:paraId="5318E2EF" w14:textId="77777777" w:rsidR="00A70E7E" w:rsidRDefault="00A70E7E" w:rsidP="006B660E"/>
          <w:p w14:paraId="5C1DD06E" w14:textId="77777777" w:rsidR="00A70E7E" w:rsidRDefault="00A70E7E" w:rsidP="006B660E">
            <w:r>
              <w:t>Objective 3-1:</w:t>
            </w:r>
          </w:p>
          <w:p w14:paraId="70902C7B" w14:textId="77777777" w:rsidR="00A70E7E" w:rsidRDefault="00A70E7E" w:rsidP="006B660E">
            <w:r>
              <w:t>-students demonstrated an understanding of the work of Bessel Van der Kolk and Nadine Burke Harris.</w:t>
            </w:r>
          </w:p>
          <w:p w14:paraId="1B5B5CC8" w14:textId="77777777" w:rsidR="00A70E7E" w:rsidRDefault="00A70E7E" w:rsidP="006B660E">
            <w:r>
              <w:t xml:space="preserve">-students deepened their understanding of theorist that were already in the curriculum, including: </w:t>
            </w:r>
            <w:proofErr w:type="spellStart"/>
            <w:r>
              <w:t>Kimberle</w:t>
            </w:r>
            <w:proofErr w:type="spellEnd"/>
            <w:r>
              <w:t xml:space="preserve"> </w:t>
            </w:r>
            <w:proofErr w:type="spellStart"/>
            <w:r>
              <w:t>Crensaw</w:t>
            </w:r>
            <w:proofErr w:type="spellEnd"/>
            <w:r>
              <w:t>, Michelle Alexander, Patricia Hill Collins, Carl Hart, Angela Davis, Roxanne Gay, Ta-Nehisi Coates, Judith Butler, Michel Foucault, Audre Lorde, Rosemary Garland-</w:t>
            </w:r>
            <w:proofErr w:type="gramStart"/>
            <w:r>
              <w:t>Thompson</w:t>
            </w:r>
            <w:proofErr w:type="gramEnd"/>
            <w:r>
              <w:t xml:space="preserve"> and others.</w:t>
            </w:r>
          </w:p>
          <w:p w14:paraId="69D74008" w14:textId="31DEBC1D" w:rsidR="00100F57" w:rsidRDefault="00100F57" w:rsidP="006B660E">
            <w:pPr>
              <w:rPr>
                <w:sz w:val="28"/>
                <w:szCs w:val="28"/>
              </w:rPr>
            </w:pPr>
            <w:r>
              <w:lastRenderedPageBreak/>
              <w:t>-Students enthusiastically engaged with extra credit assignments in the Cultural Heritage Gallery.</w:t>
            </w:r>
          </w:p>
        </w:tc>
      </w:tr>
    </w:tbl>
    <w:p w14:paraId="4A0504C8"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FDB"/>
    <w:multiLevelType w:val="hybridMultilevel"/>
    <w:tmpl w:val="022E03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9194E"/>
    <w:multiLevelType w:val="hybridMultilevel"/>
    <w:tmpl w:val="022E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6F6B"/>
    <w:multiLevelType w:val="hybridMultilevel"/>
    <w:tmpl w:val="405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70EAA"/>
    <w:multiLevelType w:val="hybridMultilevel"/>
    <w:tmpl w:val="9FE4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02C2"/>
    <w:multiLevelType w:val="hybridMultilevel"/>
    <w:tmpl w:val="328A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701E"/>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5182"/>
    <w:multiLevelType w:val="hybridMultilevel"/>
    <w:tmpl w:val="0D40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1FD6"/>
    <w:multiLevelType w:val="hybridMultilevel"/>
    <w:tmpl w:val="997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962F0"/>
    <w:multiLevelType w:val="hybridMultilevel"/>
    <w:tmpl w:val="D8FC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C22F5"/>
    <w:multiLevelType w:val="hybridMultilevel"/>
    <w:tmpl w:val="997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4B86"/>
    <w:multiLevelType w:val="hybridMultilevel"/>
    <w:tmpl w:val="EC08775C"/>
    <w:lvl w:ilvl="0" w:tplc="9384938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00D2F"/>
    <w:multiLevelType w:val="hybridMultilevel"/>
    <w:tmpl w:val="085C0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2824FA"/>
    <w:multiLevelType w:val="hybridMultilevel"/>
    <w:tmpl w:val="405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745461"/>
    <w:multiLevelType w:val="hybridMultilevel"/>
    <w:tmpl w:val="085C0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2F2310"/>
    <w:multiLevelType w:val="hybridMultilevel"/>
    <w:tmpl w:val="FBBE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56D77"/>
    <w:multiLevelType w:val="hybridMultilevel"/>
    <w:tmpl w:val="AAE22B5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A2C38"/>
    <w:multiLevelType w:val="multilevel"/>
    <w:tmpl w:val="3D204F24"/>
    <w:lvl w:ilvl="0">
      <w:start w:val="2"/>
      <w:numFmt w:val="decimal"/>
      <w:lvlText w:val="%1-"/>
      <w:lvlJc w:val="left"/>
      <w:pPr>
        <w:ind w:left="440" w:hanging="4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B8F788E"/>
    <w:multiLevelType w:val="hybridMultilevel"/>
    <w:tmpl w:val="40F8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64C24"/>
    <w:multiLevelType w:val="hybridMultilevel"/>
    <w:tmpl w:val="D8FC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75FA0"/>
    <w:multiLevelType w:val="hybridMultilevel"/>
    <w:tmpl w:val="A94C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03179"/>
    <w:multiLevelType w:val="hybridMultilevel"/>
    <w:tmpl w:val="997C9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D12628"/>
    <w:multiLevelType w:val="hybridMultilevel"/>
    <w:tmpl w:val="022E03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F0461"/>
    <w:multiLevelType w:val="hybridMultilevel"/>
    <w:tmpl w:val="022E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14254"/>
    <w:multiLevelType w:val="hybridMultilevel"/>
    <w:tmpl w:val="8E8E5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5646BC"/>
    <w:multiLevelType w:val="hybridMultilevel"/>
    <w:tmpl w:val="CE56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C2CDB"/>
    <w:multiLevelType w:val="hybridMultilevel"/>
    <w:tmpl w:val="AAE22B54"/>
    <w:lvl w:ilvl="0" w:tplc="63C049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F961F9E"/>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40EC1"/>
    <w:multiLevelType w:val="hybridMultilevel"/>
    <w:tmpl w:val="085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06FF8"/>
    <w:multiLevelType w:val="hybridMultilevel"/>
    <w:tmpl w:val="A61E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900BE"/>
    <w:multiLevelType w:val="hybridMultilevel"/>
    <w:tmpl w:val="997C9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387801"/>
    <w:multiLevelType w:val="hybridMultilevel"/>
    <w:tmpl w:val="FBBE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94717">
    <w:abstractNumId w:val="24"/>
  </w:num>
  <w:num w:numId="2" w16cid:durableId="219903860">
    <w:abstractNumId w:val="41"/>
  </w:num>
  <w:num w:numId="3" w16cid:durableId="627325414">
    <w:abstractNumId w:val="36"/>
  </w:num>
  <w:num w:numId="4" w16cid:durableId="487983204">
    <w:abstractNumId w:val="23"/>
  </w:num>
  <w:num w:numId="5" w16cid:durableId="1980957351">
    <w:abstractNumId w:val="12"/>
  </w:num>
  <w:num w:numId="6" w16cid:durableId="6099105">
    <w:abstractNumId w:val="13"/>
  </w:num>
  <w:num w:numId="7" w16cid:durableId="1931547626">
    <w:abstractNumId w:val="31"/>
  </w:num>
  <w:num w:numId="8" w16cid:durableId="2083016587">
    <w:abstractNumId w:val="0"/>
  </w:num>
  <w:num w:numId="9" w16cid:durableId="205609483">
    <w:abstractNumId w:val="14"/>
  </w:num>
  <w:num w:numId="10" w16cid:durableId="23332287">
    <w:abstractNumId w:val="21"/>
  </w:num>
  <w:num w:numId="11" w16cid:durableId="1979189656">
    <w:abstractNumId w:val="28"/>
  </w:num>
  <w:num w:numId="12" w16cid:durableId="1973516300">
    <w:abstractNumId w:val="4"/>
  </w:num>
  <w:num w:numId="13" w16cid:durableId="250163343">
    <w:abstractNumId w:val="32"/>
  </w:num>
  <w:num w:numId="14" w16cid:durableId="1734229781">
    <w:abstractNumId w:val="20"/>
  </w:num>
  <w:num w:numId="15" w16cid:durableId="274753048">
    <w:abstractNumId w:val="22"/>
  </w:num>
  <w:num w:numId="16" w16cid:durableId="649867374">
    <w:abstractNumId w:val="10"/>
  </w:num>
  <w:num w:numId="17" w16cid:durableId="498622316">
    <w:abstractNumId w:val="49"/>
  </w:num>
  <w:num w:numId="18" w16cid:durableId="1985431388">
    <w:abstractNumId w:val="7"/>
  </w:num>
  <w:num w:numId="19" w16cid:durableId="1674994539">
    <w:abstractNumId w:val="33"/>
  </w:num>
  <w:num w:numId="20" w16cid:durableId="600188402">
    <w:abstractNumId w:val="15"/>
  </w:num>
  <w:num w:numId="21" w16cid:durableId="227543901">
    <w:abstractNumId w:val="17"/>
  </w:num>
  <w:num w:numId="22" w16cid:durableId="1524436470">
    <w:abstractNumId w:val="8"/>
  </w:num>
  <w:num w:numId="23" w16cid:durableId="431971535">
    <w:abstractNumId w:val="2"/>
  </w:num>
  <w:num w:numId="24" w16cid:durableId="1983462897">
    <w:abstractNumId w:val="16"/>
  </w:num>
  <w:num w:numId="25" w16cid:durableId="1708414324">
    <w:abstractNumId w:val="34"/>
  </w:num>
  <w:num w:numId="26" w16cid:durableId="1069694147">
    <w:abstractNumId w:val="44"/>
  </w:num>
  <w:num w:numId="27" w16cid:durableId="282931421">
    <w:abstractNumId w:val="39"/>
  </w:num>
  <w:num w:numId="28" w16cid:durableId="2095739968">
    <w:abstractNumId w:val="11"/>
  </w:num>
  <w:num w:numId="29" w16cid:durableId="390351209">
    <w:abstractNumId w:val="6"/>
  </w:num>
  <w:num w:numId="30" w16cid:durableId="1145851455">
    <w:abstractNumId w:val="35"/>
  </w:num>
  <w:num w:numId="31" w16cid:durableId="1695417815">
    <w:abstractNumId w:val="5"/>
  </w:num>
  <w:num w:numId="32" w16cid:durableId="1762330524">
    <w:abstractNumId w:val="30"/>
  </w:num>
  <w:num w:numId="33" w16cid:durableId="425270824">
    <w:abstractNumId w:val="29"/>
  </w:num>
  <w:num w:numId="34" w16cid:durableId="909660237">
    <w:abstractNumId w:val="45"/>
  </w:num>
  <w:num w:numId="35" w16cid:durableId="31854531">
    <w:abstractNumId w:val="9"/>
  </w:num>
  <w:num w:numId="36" w16cid:durableId="2107457557">
    <w:abstractNumId w:val="40"/>
  </w:num>
  <w:num w:numId="37" w16cid:durableId="675503860">
    <w:abstractNumId w:val="42"/>
  </w:num>
  <w:num w:numId="38" w16cid:durableId="1933933567">
    <w:abstractNumId w:val="46"/>
  </w:num>
  <w:num w:numId="39" w16cid:durableId="1295984388">
    <w:abstractNumId w:val="3"/>
  </w:num>
  <w:num w:numId="40" w16cid:durableId="1629387899">
    <w:abstractNumId w:val="48"/>
  </w:num>
  <w:num w:numId="41" w16cid:durableId="1027826290">
    <w:abstractNumId w:val="19"/>
  </w:num>
  <w:num w:numId="42" w16cid:durableId="2060014293">
    <w:abstractNumId w:val="26"/>
  </w:num>
  <w:num w:numId="43" w16cid:durableId="1836677986">
    <w:abstractNumId w:val="43"/>
  </w:num>
  <w:num w:numId="44" w16cid:durableId="1891109817">
    <w:abstractNumId w:val="18"/>
  </w:num>
  <w:num w:numId="45" w16cid:durableId="1221550037">
    <w:abstractNumId w:val="1"/>
  </w:num>
  <w:num w:numId="46" w16cid:durableId="662318752">
    <w:abstractNumId w:val="47"/>
  </w:num>
  <w:num w:numId="47" w16cid:durableId="795487131">
    <w:abstractNumId w:val="27"/>
  </w:num>
  <w:num w:numId="48" w16cid:durableId="1105419334">
    <w:abstractNumId w:val="25"/>
  </w:num>
  <w:num w:numId="49" w16cid:durableId="100926226">
    <w:abstractNumId w:val="38"/>
  </w:num>
  <w:num w:numId="50" w16cid:durableId="5030139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82FEA"/>
    <w:rsid w:val="000B338A"/>
    <w:rsid w:val="000B340F"/>
    <w:rsid w:val="000D0D88"/>
    <w:rsid w:val="000D15BE"/>
    <w:rsid w:val="00100F57"/>
    <w:rsid w:val="00112736"/>
    <w:rsid w:val="00126983"/>
    <w:rsid w:val="00154031"/>
    <w:rsid w:val="00170D7F"/>
    <w:rsid w:val="00171C63"/>
    <w:rsid w:val="00195087"/>
    <w:rsid w:val="001D5EB7"/>
    <w:rsid w:val="00222A15"/>
    <w:rsid w:val="00222B77"/>
    <w:rsid w:val="002440A9"/>
    <w:rsid w:val="002527EE"/>
    <w:rsid w:val="002757B7"/>
    <w:rsid w:val="002A3BC1"/>
    <w:rsid w:val="002B06AD"/>
    <w:rsid w:val="002B6D1D"/>
    <w:rsid w:val="002C18A2"/>
    <w:rsid w:val="002F6592"/>
    <w:rsid w:val="00343D7C"/>
    <w:rsid w:val="003470BC"/>
    <w:rsid w:val="0039540C"/>
    <w:rsid w:val="003D56B2"/>
    <w:rsid w:val="0040778E"/>
    <w:rsid w:val="00430B1B"/>
    <w:rsid w:val="00442BF1"/>
    <w:rsid w:val="00472147"/>
    <w:rsid w:val="004A5724"/>
    <w:rsid w:val="004C1048"/>
    <w:rsid w:val="004D5C30"/>
    <w:rsid w:val="00520E72"/>
    <w:rsid w:val="0056352B"/>
    <w:rsid w:val="00603132"/>
    <w:rsid w:val="0063043B"/>
    <w:rsid w:val="00672AFD"/>
    <w:rsid w:val="006B660E"/>
    <w:rsid w:val="006D3048"/>
    <w:rsid w:val="006E06CE"/>
    <w:rsid w:val="007105E7"/>
    <w:rsid w:val="00724EDC"/>
    <w:rsid w:val="007950DF"/>
    <w:rsid w:val="007C2A7A"/>
    <w:rsid w:val="007F34EA"/>
    <w:rsid w:val="0080310F"/>
    <w:rsid w:val="00824AEA"/>
    <w:rsid w:val="00855A08"/>
    <w:rsid w:val="00873777"/>
    <w:rsid w:val="00886863"/>
    <w:rsid w:val="008A2F65"/>
    <w:rsid w:val="008B0BB8"/>
    <w:rsid w:val="008B2780"/>
    <w:rsid w:val="008B5528"/>
    <w:rsid w:val="008D127E"/>
    <w:rsid w:val="008D38AB"/>
    <w:rsid w:val="008F15DA"/>
    <w:rsid w:val="009133A2"/>
    <w:rsid w:val="0091472C"/>
    <w:rsid w:val="00945D96"/>
    <w:rsid w:val="00947937"/>
    <w:rsid w:val="00953582"/>
    <w:rsid w:val="009733D4"/>
    <w:rsid w:val="009A1690"/>
    <w:rsid w:val="009A453E"/>
    <w:rsid w:val="009A65AA"/>
    <w:rsid w:val="009D3476"/>
    <w:rsid w:val="009F3573"/>
    <w:rsid w:val="00A406A6"/>
    <w:rsid w:val="00A40760"/>
    <w:rsid w:val="00A41809"/>
    <w:rsid w:val="00A70E7E"/>
    <w:rsid w:val="00A80866"/>
    <w:rsid w:val="00A82191"/>
    <w:rsid w:val="00AD2B84"/>
    <w:rsid w:val="00AE7A31"/>
    <w:rsid w:val="00B0142C"/>
    <w:rsid w:val="00B04EE0"/>
    <w:rsid w:val="00B061D4"/>
    <w:rsid w:val="00B43D93"/>
    <w:rsid w:val="00B510CF"/>
    <w:rsid w:val="00B65DCE"/>
    <w:rsid w:val="00B83ACE"/>
    <w:rsid w:val="00B871A3"/>
    <w:rsid w:val="00BA010C"/>
    <w:rsid w:val="00BC4634"/>
    <w:rsid w:val="00BD7139"/>
    <w:rsid w:val="00BF041D"/>
    <w:rsid w:val="00BF0ABE"/>
    <w:rsid w:val="00BF3A72"/>
    <w:rsid w:val="00C03F1E"/>
    <w:rsid w:val="00C22B9A"/>
    <w:rsid w:val="00C375D2"/>
    <w:rsid w:val="00C45783"/>
    <w:rsid w:val="00C635D5"/>
    <w:rsid w:val="00C7747B"/>
    <w:rsid w:val="00C90D74"/>
    <w:rsid w:val="00CD4BCE"/>
    <w:rsid w:val="00CF4710"/>
    <w:rsid w:val="00D262BB"/>
    <w:rsid w:val="00D72220"/>
    <w:rsid w:val="00D73829"/>
    <w:rsid w:val="00D7531A"/>
    <w:rsid w:val="00D80FB2"/>
    <w:rsid w:val="00D95B40"/>
    <w:rsid w:val="00D9688C"/>
    <w:rsid w:val="00DB7F35"/>
    <w:rsid w:val="00DC69D8"/>
    <w:rsid w:val="00DC7FBA"/>
    <w:rsid w:val="00DF00E5"/>
    <w:rsid w:val="00DF4F3F"/>
    <w:rsid w:val="00E173EC"/>
    <w:rsid w:val="00E267A5"/>
    <w:rsid w:val="00E31B30"/>
    <w:rsid w:val="00E5228D"/>
    <w:rsid w:val="00E53A1C"/>
    <w:rsid w:val="00E54062"/>
    <w:rsid w:val="00E778F9"/>
    <w:rsid w:val="00E83495"/>
    <w:rsid w:val="00E90447"/>
    <w:rsid w:val="00EA5BFA"/>
    <w:rsid w:val="00EB1F0F"/>
    <w:rsid w:val="00ED019D"/>
    <w:rsid w:val="00EE5D11"/>
    <w:rsid w:val="00F04496"/>
    <w:rsid w:val="00F1101A"/>
    <w:rsid w:val="00F15673"/>
    <w:rsid w:val="00F25BB9"/>
    <w:rsid w:val="00F400C9"/>
    <w:rsid w:val="00F513AD"/>
    <w:rsid w:val="00F83118"/>
    <w:rsid w:val="00F943CC"/>
    <w:rsid w:val="00FC2B31"/>
    <w:rsid w:val="00FC5379"/>
    <w:rsid w:val="00FC6C40"/>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1750"/>
  <w15:docId w15:val="{E16EB5FA-2594-4B46-82B3-62D20A7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3E03EA"/>
    <w:rsid w:val="003F36F5"/>
    <w:rsid w:val="00442D2B"/>
    <w:rsid w:val="00463864"/>
    <w:rsid w:val="004D1614"/>
    <w:rsid w:val="004D3898"/>
    <w:rsid w:val="004D4EB0"/>
    <w:rsid w:val="0057483A"/>
    <w:rsid w:val="005B094F"/>
    <w:rsid w:val="00634483"/>
    <w:rsid w:val="006665DA"/>
    <w:rsid w:val="006B1E77"/>
    <w:rsid w:val="006F2259"/>
    <w:rsid w:val="007132C2"/>
    <w:rsid w:val="0073322A"/>
    <w:rsid w:val="00781086"/>
    <w:rsid w:val="007E444C"/>
    <w:rsid w:val="00882858"/>
    <w:rsid w:val="00982BD2"/>
    <w:rsid w:val="00B5617C"/>
    <w:rsid w:val="00C05F6B"/>
    <w:rsid w:val="00D74D8D"/>
    <w:rsid w:val="00DC0E0C"/>
    <w:rsid w:val="00DC15CB"/>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C:\Users\uncleagt\Dropbox\Draft Template Major Assessment.dotx</Template>
  <TotalTime>12</TotalTime>
  <Pages>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Joanne Campbell</cp:lastModifiedBy>
  <cp:revision>4</cp:revision>
  <cp:lastPrinted>2018-05-14T14:45:00Z</cp:lastPrinted>
  <dcterms:created xsi:type="dcterms:W3CDTF">2023-06-02T18:39:00Z</dcterms:created>
  <dcterms:modified xsi:type="dcterms:W3CDTF">2023-06-02T19:15:00Z</dcterms:modified>
</cp:coreProperties>
</file>